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pPr>
        <w:contextualSpacing w:val="0"/>
        <w:rPr>
          <w:rFonts w:asciiTheme="minorHAnsi" w:hAnsiTheme="minorHAnsi" w:cstheme="minorHAnsi"/>
          <w:b/>
          <w:color w:val="002060"/>
          <w:sz w:val="36"/>
          <w:szCs w:val="36"/>
        </w:rPr>
      </w:pPr>
    </w:p>
    <w:p w14:paraId="2D36BA48" w14:textId="7E6480AB" w:rsidR="00A84144" w:rsidRDefault="00BA3922" w:rsidP="00282A38">
      <w:pPr>
        <w:contextualSpacing w:val="0"/>
        <w:jc w:val="center"/>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3FC61269" wp14:editId="34716CB7">
            <wp:extent cx="583438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22596868" w14:textId="5B071A52" w:rsidR="00A84144" w:rsidRDefault="00A84144">
      <w:pPr>
        <w:contextualSpacing w:val="0"/>
        <w:rPr>
          <w:rFonts w:asciiTheme="minorHAnsi" w:hAnsiTheme="minorHAnsi" w:cstheme="minorHAnsi"/>
          <w:b/>
          <w:color w:val="002060"/>
          <w:sz w:val="36"/>
          <w:szCs w:val="36"/>
        </w:rPr>
      </w:pPr>
    </w:p>
    <w:p w14:paraId="70BC491B" w14:textId="4CD98C7C" w:rsidR="004662EE" w:rsidRDefault="004662EE">
      <w:pPr>
        <w:contextualSpacing w:val="0"/>
        <w:rPr>
          <w:rFonts w:asciiTheme="minorHAnsi" w:hAnsiTheme="minorHAnsi" w:cstheme="minorHAnsi"/>
          <w:b/>
          <w:color w:val="002060"/>
          <w:sz w:val="36"/>
          <w:szCs w:val="36"/>
        </w:rPr>
      </w:pPr>
    </w:p>
    <w:p w14:paraId="73FD7AA1" w14:textId="538BF8A7" w:rsidR="004662EE" w:rsidRDefault="004662EE">
      <w:pPr>
        <w:contextualSpacing w:val="0"/>
        <w:rPr>
          <w:rFonts w:asciiTheme="minorHAnsi" w:hAnsiTheme="minorHAnsi" w:cstheme="minorHAnsi"/>
          <w:b/>
          <w:color w:val="002060"/>
          <w:sz w:val="36"/>
          <w:szCs w:val="36"/>
        </w:rPr>
      </w:pPr>
    </w:p>
    <w:p w14:paraId="0D32D402" w14:textId="77777777" w:rsidR="00B347E2" w:rsidRPr="00080E13" w:rsidRDefault="00B347E2" w:rsidP="00B347E2">
      <w:pPr>
        <w:contextualSpacing w:val="0"/>
        <w:jc w:val="center"/>
        <w:rPr>
          <w:rFonts w:asciiTheme="minorHAnsi" w:hAnsiTheme="minorHAnsi" w:cstheme="minorHAnsi"/>
          <w:b/>
          <w:color w:val="0070C0"/>
          <w:sz w:val="72"/>
          <w:szCs w:val="72"/>
          <w:lang w:val="en-AU"/>
        </w:rPr>
      </w:pPr>
      <w:r w:rsidRPr="00080E13">
        <w:rPr>
          <w:rFonts w:asciiTheme="minorHAnsi" w:hAnsiTheme="minorHAnsi" w:cstheme="minorHAnsi"/>
          <w:b/>
          <w:color w:val="0070C0"/>
          <w:sz w:val="72"/>
          <w:szCs w:val="72"/>
          <w:lang w:val="en-AU"/>
        </w:rPr>
        <w:t>IAM</w:t>
      </w:r>
    </w:p>
    <w:p w14:paraId="68AB96B3" w14:textId="4414D294" w:rsidR="009B063F" w:rsidRPr="004D2539" w:rsidRDefault="00BA3922"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pPr>
        <w:contextualSpacing w:val="0"/>
        <w:rPr>
          <w:rFonts w:asciiTheme="minorHAnsi" w:hAnsiTheme="minorHAnsi" w:cstheme="minorHAnsi"/>
          <w:b/>
          <w:color w:val="002060"/>
          <w:sz w:val="36"/>
          <w:szCs w:val="36"/>
        </w:rPr>
      </w:pPr>
    </w:p>
    <w:p w14:paraId="671CC703" w14:textId="560BA44A" w:rsidR="004D2539" w:rsidRDefault="004D2539">
      <w:pPr>
        <w:contextualSpacing w:val="0"/>
        <w:rPr>
          <w:rFonts w:asciiTheme="minorHAnsi" w:hAnsiTheme="minorHAnsi" w:cstheme="minorHAnsi"/>
          <w:b/>
          <w:color w:val="002060"/>
          <w:sz w:val="36"/>
          <w:szCs w:val="36"/>
        </w:rPr>
      </w:pPr>
    </w:p>
    <w:p w14:paraId="17AAA1CC" w14:textId="080DCCB4" w:rsidR="004D2539" w:rsidRDefault="004D2539">
      <w:pPr>
        <w:contextualSpacing w:val="0"/>
        <w:rPr>
          <w:rFonts w:asciiTheme="minorHAnsi" w:hAnsiTheme="minorHAnsi" w:cstheme="minorHAnsi"/>
          <w:b/>
          <w:color w:val="002060"/>
          <w:sz w:val="36"/>
          <w:szCs w:val="36"/>
        </w:rPr>
      </w:pPr>
    </w:p>
    <w:p w14:paraId="6A206D9F" w14:textId="77777777" w:rsidR="00EF7B63" w:rsidRDefault="00EF7B63">
      <w:pPr>
        <w:contextualSpacing w:val="0"/>
        <w:rPr>
          <w:rFonts w:asciiTheme="minorHAnsi" w:hAnsiTheme="minorHAnsi" w:cstheme="minorHAnsi"/>
          <w:b/>
          <w:color w:val="002060"/>
          <w:sz w:val="36"/>
          <w:szCs w:val="36"/>
        </w:rPr>
      </w:pPr>
    </w:p>
    <w:p w14:paraId="0984C117" w14:textId="77777777" w:rsidR="00B347E2" w:rsidRPr="00DE5A19" w:rsidRDefault="00B347E2" w:rsidP="00B347E2">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B347E2" w:rsidRPr="00583416" w14:paraId="0BBB4E35" w14:textId="77777777" w:rsidTr="007402CE">
        <w:trPr>
          <w:trHeight w:val="250"/>
        </w:trPr>
        <w:tc>
          <w:tcPr>
            <w:tcW w:w="846" w:type="dxa"/>
          </w:tcPr>
          <w:p w14:paraId="44F0520B" w14:textId="77777777" w:rsidR="00B347E2" w:rsidRPr="00583416" w:rsidRDefault="00B347E2" w:rsidP="007402CE">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52883CCC"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4F913EEB"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12278AED"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12095980"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B347E2" w:rsidRPr="00583416" w14:paraId="3F943820" w14:textId="77777777" w:rsidTr="007402CE">
        <w:tc>
          <w:tcPr>
            <w:tcW w:w="846" w:type="dxa"/>
          </w:tcPr>
          <w:p w14:paraId="2BB3FE67" w14:textId="77777777" w:rsidR="00B347E2" w:rsidRPr="00583416" w:rsidRDefault="00B347E2" w:rsidP="007402CE">
            <w:pPr>
              <w:contextualSpacing w:val="0"/>
              <w:jc w:val="center"/>
              <w:rPr>
                <w:rFonts w:asciiTheme="minorHAnsi" w:eastAsiaTheme="majorEastAsia" w:hAnsiTheme="minorHAnsi" w:cstheme="minorHAnsi"/>
                <w:bCs/>
                <w:lang w:eastAsia="nl-NL"/>
              </w:rPr>
            </w:pPr>
            <w:bookmarkStart w:id="1" w:name="_Hlk46315588"/>
            <w:r>
              <w:rPr>
                <w:rFonts w:asciiTheme="minorHAnsi" w:eastAsiaTheme="majorEastAsia" w:hAnsiTheme="minorHAnsi" w:cstheme="minorHAnsi"/>
                <w:bCs/>
                <w:lang w:eastAsia="nl-NL"/>
              </w:rPr>
              <w:t>0.1</w:t>
            </w:r>
          </w:p>
        </w:tc>
        <w:tc>
          <w:tcPr>
            <w:tcW w:w="992" w:type="dxa"/>
          </w:tcPr>
          <w:p w14:paraId="33338345" w14:textId="77777777" w:rsidR="00B347E2" w:rsidRPr="00583416"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5A3FBD57" w14:textId="77777777" w:rsidR="00B347E2" w:rsidRPr="00583416"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42394F35" w14:textId="59DF1435" w:rsidR="00567B86" w:rsidRPr="00567B86" w:rsidRDefault="00567B86" w:rsidP="007402CE">
            <w:pPr>
              <w:contextualSpacing w:val="0"/>
              <w:jc w:val="both"/>
              <w:rPr>
                <w:rFonts w:asciiTheme="minorHAnsi" w:eastAsiaTheme="majorEastAsia" w:hAnsiTheme="minorHAnsi" w:cstheme="minorHAnsi"/>
                <w:b/>
                <w:lang w:eastAsia="nl-NL"/>
              </w:rPr>
            </w:pPr>
            <w:r>
              <w:rPr>
                <w:rFonts w:asciiTheme="minorHAnsi" w:eastAsiaTheme="majorEastAsia" w:hAnsiTheme="minorHAnsi" w:cstheme="minorHAnsi"/>
                <w:b/>
                <w:lang w:eastAsia="nl-NL"/>
              </w:rPr>
              <w:t>Niels Dutij</w:t>
            </w:r>
          </w:p>
          <w:p w14:paraId="5A4F9330" w14:textId="3A289718" w:rsidR="00B347E2"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39CE7773" w14:textId="77777777" w:rsidR="00B347E2"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40C9368B" w14:textId="77777777" w:rsidR="00B347E2"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023E3C14" w14:textId="77777777" w:rsidR="00B347E2" w:rsidRPr="00583416"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28938CFB" w14:textId="77777777" w:rsidR="00B347E2" w:rsidRPr="00583416"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1"/>
      <w:tr w:rsidR="00B347E2" w:rsidRPr="00583416" w14:paraId="076AC8AA" w14:textId="77777777" w:rsidTr="007402CE">
        <w:tc>
          <w:tcPr>
            <w:tcW w:w="846" w:type="dxa"/>
          </w:tcPr>
          <w:p w14:paraId="343A0449" w14:textId="77777777" w:rsidR="00B347E2" w:rsidRDefault="00B347E2" w:rsidP="007402CE">
            <w:pPr>
              <w:contextualSpacing w:val="0"/>
              <w:jc w:val="center"/>
              <w:rPr>
                <w:rFonts w:asciiTheme="minorHAnsi" w:eastAsiaTheme="majorEastAsia" w:hAnsiTheme="minorHAnsi" w:cstheme="minorHAnsi"/>
                <w:bCs/>
                <w:lang w:eastAsia="nl-NL"/>
              </w:rPr>
            </w:pPr>
          </w:p>
        </w:tc>
        <w:tc>
          <w:tcPr>
            <w:tcW w:w="992" w:type="dxa"/>
          </w:tcPr>
          <w:p w14:paraId="30C32423" w14:textId="77777777" w:rsidR="00B347E2" w:rsidRDefault="00B347E2" w:rsidP="007402CE">
            <w:pPr>
              <w:contextualSpacing w:val="0"/>
              <w:jc w:val="both"/>
              <w:rPr>
                <w:rFonts w:asciiTheme="minorHAnsi" w:eastAsiaTheme="majorEastAsia" w:hAnsiTheme="minorHAnsi" w:cstheme="minorHAnsi"/>
                <w:bCs/>
                <w:lang w:eastAsia="nl-NL"/>
              </w:rPr>
            </w:pPr>
          </w:p>
        </w:tc>
        <w:tc>
          <w:tcPr>
            <w:tcW w:w="1276" w:type="dxa"/>
          </w:tcPr>
          <w:p w14:paraId="494E0E5C" w14:textId="77777777" w:rsidR="00B347E2" w:rsidRDefault="00B347E2" w:rsidP="007402CE">
            <w:pPr>
              <w:contextualSpacing w:val="0"/>
              <w:jc w:val="both"/>
              <w:rPr>
                <w:rFonts w:asciiTheme="minorHAnsi" w:eastAsiaTheme="majorEastAsia" w:hAnsiTheme="minorHAnsi" w:cstheme="minorHAnsi"/>
                <w:bCs/>
                <w:lang w:eastAsia="nl-NL"/>
              </w:rPr>
            </w:pPr>
          </w:p>
        </w:tc>
        <w:tc>
          <w:tcPr>
            <w:tcW w:w="3118" w:type="dxa"/>
          </w:tcPr>
          <w:p w14:paraId="5289A960" w14:textId="77777777" w:rsidR="00B347E2" w:rsidRDefault="00B347E2" w:rsidP="007402CE">
            <w:pPr>
              <w:contextualSpacing w:val="0"/>
              <w:jc w:val="both"/>
              <w:rPr>
                <w:rFonts w:asciiTheme="minorHAnsi" w:eastAsiaTheme="majorEastAsia" w:hAnsiTheme="minorHAnsi" w:cstheme="minorHAnsi"/>
                <w:bCs/>
                <w:lang w:eastAsia="nl-NL"/>
              </w:rPr>
            </w:pPr>
          </w:p>
        </w:tc>
        <w:tc>
          <w:tcPr>
            <w:tcW w:w="3119" w:type="dxa"/>
          </w:tcPr>
          <w:p w14:paraId="0633AC6F" w14:textId="77777777" w:rsidR="00B347E2" w:rsidRDefault="00B347E2" w:rsidP="007402CE">
            <w:pPr>
              <w:contextualSpacing w:val="0"/>
              <w:jc w:val="both"/>
              <w:rPr>
                <w:rFonts w:asciiTheme="minorHAnsi" w:eastAsiaTheme="majorEastAsia" w:hAnsiTheme="minorHAnsi" w:cstheme="minorHAnsi"/>
                <w:bCs/>
                <w:lang w:eastAsia="nl-NL"/>
              </w:rPr>
            </w:pPr>
          </w:p>
        </w:tc>
      </w:tr>
    </w:tbl>
    <w:p w14:paraId="26A0C6ED" w14:textId="77777777" w:rsidR="00B347E2" w:rsidRPr="00583416" w:rsidRDefault="00B347E2" w:rsidP="00B347E2">
      <w:pPr>
        <w:contextualSpacing w:val="0"/>
        <w:jc w:val="both"/>
        <w:rPr>
          <w:rFonts w:asciiTheme="minorHAnsi" w:eastAsiaTheme="majorEastAsia" w:hAnsiTheme="minorHAnsi" w:cstheme="minorHAnsi"/>
          <w:b/>
          <w:bCs/>
          <w:color w:val="1728A9"/>
          <w:sz w:val="18"/>
          <w:szCs w:val="18"/>
          <w:lang w:eastAsia="nl-NL"/>
        </w:rPr>
      </w:pPr>
    </w:p>
    <w:p w14:paraId="00FC292D" w14:textId="77777777" w:rsidR="00B347E2" w:rsidRPr="00583416" w:rsidRDefault="00B347E2" w:rsidP="00B347E2">
      <w:pPr>
        <w:contextualSpacing w:val="0"/>
        <w:jc w:val="both"/>
        <w:rPr>
          <w:rFonts w:asciiTheme="minorHAnsi" w:hAnsiTheme="minorHAnsi" w:cstheme="minorHAnsi"/>
          <w:b/>
          <w:color w:val="002060"/>
          <w:sz w:val="24"/>
          <w:szCs w:val="24"/>
        </w:rPr>
      </w:pPr>
    </w:p>
    <w:p w14:paraId="64C443DD" w14:textId="77777777" w:rsidR="00B347E2" w:rsidRPr="004D2539" w:rsidRDefault="00B347E2" w:rsidP="00B347E2">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B347E2" w:rsidRPr="00583416" w14:paraId="58D91A09" w14:textId="77777777" w:rsidTr="007402CE">
        <w:tc>
          <w:tcPr>
            <w:tcW w:w="988" w:type="dxa"/>
          </w:tcPr>
          <w:p w14:paraId="586C6F0B"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52ECE4AB"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650D4EA2"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4A8E86E0" w14:textId="77777777" w:rsidR="00B347E2" w:rsidRPr="00583416" w:rsidRDefault="00B347E2" w:rsidP="007402CE">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B347E2" w:rsidRPr="00583416" w14:paraId="43A670C4" w14:textId="77777777" w:rsidTr="007402CE">
        <w:tc>
          <w:tcPr>
            <w:tcW w:w="988" w:type="dxa"/>
          </w:tcPr>
          <w:p w14:paraId="1BC8C33B" w14:textId="77777777" w:rsidR="00B347E2" w:rsidRPr="00583416" w:rsidRDefault="00B347E2" w:rsidP="007402CE">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7FF680DA" w14:textId="77777777" w:rsidR="00B347E2" w:rsidRPr="00583416" w:rsidRDefault="00B347E2" w:rsidP="007402CE">
            <w:pPr>
              <w:contextualSpacing w:val="0"/>
              <w:jc w:val="both"/>
              <w:rPr>
                <w:rFonts w:asciiTheme="minorHAnsi" w:eastAsiaTheme="majorEastAsia" w:hAnsiTheme="minorHAnsi" w:cstheme="minorHAnsi"/>
                <w:bCs/>
                <w:lang w:eastAsia="nl-NL"/>
              </w:rPr>
            </w:pPr>
          </w:p>
        </w:tc>
        <w:tc>
          <w:tcPr>
            <w:tcW w:w="2236" w:type="dxa"/>
          </w:tcPr>
          <w:p w14:paraId="2EBA23E8" w14:textId="77777777" w:rsidR="00B347E2" w:rsidRPr="00583416" w:rsidRDefault="00B347E2" w:rsidP="007402CE">
            <w:pPr>
              <w:contextualSpacing w:val="0"/>
              <w:jc w:val="both"/>
              <w:rPr>
                <w:rFonts w:asciiTheme="minorHAnsi" w:eastAsiaTheme="majorEastAsia" w:hAnsiTheme="minorHAnsi" w:cstheme="minorHAnsi"/>
                <w:bCs/>
                <w:lang w:eastAsia="nl-NL"/>
              </w:rPr>
            </w:pPr>
          </w:p>
        </w:tc>
        <w:tc>
          <w:tcPr>
            <w:tcW w:w="2522" w:type="dxa"/>
          </w:tcPr>
          <w:p w14:paraId="360046BC" w14:textId="77777777" w:rsidR="00B347E2" w:rsidRPr="00583416" w:rsidRDefault="00B347E2" w:rsidP="007402CE">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6340DA34" w14:textId="77777777" w:rsidR="00B347E2" w:rsidRPr="00583416" w:rsidRDefault="00B347E2" w:rsidP="00B347E2">
      <w:pPr>
        <w:contextualSpacing w:val="0"/>
        <w:jc w:val="both"/>
        <w:rPr>
          <w:rFonts w:asciiTheme="minorHAnsi" w:eastAsia="PMingLiU" w:hAnsiTheme="minorHAnsi" w:cstheme="minorHAnsi"/>
          <w:b/>
          <w:bCs/>
          <w:color w:val="1728A9"/>
          <w:sz w:val="18"/>
          <w:szCs w:val="18"/>
          <w:lang w:eastAsia="nl-NL"/>
        </w:rPr>
      </w:pPr>
    </w:p>
    <w:p w14:paraId="49FFF646" w14:textId="77777777" w:rsidR="00B347E2" w:rsidRPr="00C55BFD" w:rsidRDefault="00B347E2" w:rsidP="00B347E2">
      <w:pPr>
        <w:contextualSpacing w:val="0"/>
        <w:jc w:val="both"/>
        <w:rPr>
          <w:rFonts w:ascii="Arial" w:eastAsia="PMingLiU" w:hAnsi="Arial" w:cs="Arial"/>
          <w:b/>
          <w:bCs/>
          <w:color w:val="1728A9"/>
          <w:sz w:val="18"/>
          <w:szCs w:val="18"/>
          <w:lang w:eastAsia="nl-NL"/>
        </w:rPr>
      </w:pPr>
    </w:p>
    <w:p w14:paraId="7B97BF28" w14:textId="77777777" w:rsidR="00B347E2" w:rsidRPr="001D6A2F" w:rsidRDefault="00B347E2" w:rsidP="00B347E2">
      <w:pPr>
        <w:contextualSpacing w:val="0"/>
        <w:rPr>
          <w:b/>
          <w:bCs/>
          <w:color w:val="2E74B5"/>
        </w:rPr>
      </w:pPr>
      <w:r w:rsidRPr="001D6A2F">
        <w:rPr>
          <w:b/>
          <w:bCs/>
          <w:color w:val="2E74B5"/>
        </w:rPr>
        <w:t>Sommige rechten voorbehouden</w:t>
      </w:r>
    </w:p>
    <w:p w14:paraId="078D58AC" w14:textId="77777777" w:rsidR="00B347E2" w:rsidRPr="001D6A2F" w:rsidRDefault="00B347E2" w:rsidP="00B347E2">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548F6AC4" w14:textId="77777777" w:rsidR="00B347E2" w:rsidRPr="001D6A2F" w:rsidRDefault="00B347E2" w:rsidP="00B347E2">
      <w:pPr>
        <w:contextualSpacing w:val="0"/>
        <w:rPr>
          <w:sz w:val="16"/>
          <w:szCs w:val="16"/>
        </w:rPr>
      </w:pPr>
      <w:r w:rsidRPr="001D6A2F">
        <w:rPr>
          <w:noProof/>
          <w:sz w:val="22"/>
          <w:szCs w:val="22"/>
        </w:rPr>
        <w:drawing>
          <wp:anchor distT="0" distB="0" distL="114300" distR="114300" simplePos="0" relativeHeight="251659264" behindDoc="0" locked="0" layoutInCell="1" allowOverlap="1" wp14:anchorId="05742A26" wp14:editId="5481AF72">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FFC875" w14:textId="77777777" w:rsidR="00B347E2" w:rsidRPr="001D6A2F" w:rsidRDefault="00B347E2" w:rsidP="00B347E2">
      <w:pPr>
        <w:contextualSpacing w:val="0"/>
        <w:rPr>
          <w:sz w:val="16"/>
          <w:szCs w:val="16"/>
          <w:lang w:val="en-US"/>
        </w:rPr>
      </w:pPr>
      <w:r w:rsidRPr="001D6A2F">
        <w:rPr>
          <w:sz w:val="16"/>
          <w:szCs w:val="16"/>
          <w:lang w:val="en-US"/>
        </w:rPr>
        <w:t>Creative commons</w:t>
      </w:r>
    </w:p>
    <w:p w14:paraId="1BB9EF85" w14:textId="77777777" w:rsidR="00B347E2" w:rsidRPr="001D6A2F" w:rsidRDefault="00B347E2" w:rsidP="00B347E2">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472691F0" w14:textId="77777777" w:rsidR="00B347E2" w:rsidRPr="001D6A2F" w:rsidRDefault="00B347E2" w:rsidP="00B347E2">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2DB98F1D" w14:textId="77777777" w:rsidR="00B347E2" w:rsidRPr="001D6A2F" w:rsidRDefault="00B347E2" w:rsidP="00B347E2">
      <w:pPr>
        <w:contextualSpacing w:val="0"/>
        <w:rPr>
          <w:sz w:val="16"/>
          <w:szCs w:val="16"/>
          <w:lang w:val="en-US" w:eastAsia="nl-NL"/>
        </w:rPr>
      </w:pPr>
    </w:p>
    <w:p w14:paraId="42B406BB" w14:textId="77777777" w:rsidR="00B347E2" w:rsidRPr="001D6A2F" w:rsidRDefault="00B347E2" w:rsidP="00B347E2">
      <w:pPr>
        <w:contextualSpacing w:val="0"/>
        <w:rPr>
          <w:sz w:val="16"/>
          <w:szCs w:val="16"/>
          <w:lang w:eastAsia="nl-NL"/>
        </w:rPr>
      </w:pPr>
      <w:r w:rsidRPr="001D6A2F">
        <w:rPr>
          <w:sz w:val="16"/>
          <w:szCs w:val="16"/>
          <w:lang w:eastAsia="nl-NL"/>
        </w:rPr>
        <w:t>De gebruiker mag:</w:t>
      </w:r>
    </w:p>
    <w:p w14:paraId="0F72FA72" w14:textId="77777777" w:rsidR="00B347E2" w:rsidRPr="001D6A2F" w:rsidRDefault="00B347E2" w:rsidP="00B347E2">
      <w:pPr>
        <w:contextualSpacing w:val="0"/>
        <w:rPr>
          <w:sz w:val="16"/>
          <w:szCs w:val="16"/>
          <w:lang w:eastAsia="nl-NL"/>
        </w:rPr>
      </w:pPr>
      <w:r w:rsidRPr="001D6A2F">
        <w:rPr>
          <w:sz w:val="16"/>
          <w:szCs w:val="16"/>
          <w:lang w:eastAsia="nl-NL"/>
        </w:rPr>
        <w:t>Het werk kopiëren, verspreiden en doorgeven</w:t>
      </w:r>
    </w:p>
    <w:p w14:paraId="48FE97F8" w14:textId="77777777" w:rsidR="00B347E2" w:rsidRPr="001D6A2F" w:rsidRDefault="00B347E2" w:rsidP="00B347E2">
      <w:pPr>
        <w:contextualSpacing w:val="0"/>
        <w:rPr>
          <w:sz w:val="16"/>
          <w:szCs w:val="16"/>
          <w:lang w:eastAsia="nl-NL"/>
        </w:rPr>
      </w:pPr>
      <w:r w:rsidRPr="001D6A2F">
        <w:rPr>
          <w:sz w:val="16"/>
          <w:szCs w:val="16"/>
          <w:lang w:eastAsia="nl-NL"/>
        </w:rPr>
        <w:t>Remixen – afgeleide werken maken</w:t>
      </w:r>
    </w:p>
    <w:p w14:paraId="6A18D38B" w14:textId="77777777" w:rsidR="00B347E2" w:rsidRPr="001D6A2F" w:rsidRDefault="00B347E2" w:rsidP="00B347E2">
      <w:pPr>
        <w:contextualSpacing w:val="0"/>
        <w:rPr>
          <w:sz w:val="16"/>
          <w:szCs w:val="16"/>
          <w:lang w:eastAsia="nl-NL"/>
        </w:rPr>
      </w:pPr>
      <w:r w:rsidRPr="001D6A2F">
        <w:rPr>
          <w:sz w:val="16"/>
          <w:szCs w:val="16"/>
          <w:lang w:eastAsia="nl-NL"/>
        </w:rPr>
        <w:t>Onder de volgende voorwaarde:</w:t>
      </w:r>
    </w:p>
    <w:p w14:paraId="55785C27" w14:textId="671152D8" w:rsidR="00EF7B63" w:rsidRDefault="00B347E2" w:rsidP="00B347E2">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1EA41A83" w14:textId="7DE682C8" w:rsidR="00EF7B63" w:rsidRDefault="00EF7B63">
      <w:pPr>
        <w:contextualSpacing w:val="0"/>
        <w:rPr>
          <w:sz w:val="16"/>
          <w:szCs w:val="16"/>
          <w:lang w:eastAsia="nl-NL"/>
        </w:rPr>
      </w:pPr>
    </w:p>
    <w:sdt>
      <w:sdtPr>
        <w:rPr>
          <w:rFonts w:ascii="Calibri" w:eastAsia="Calibri" w:hAnsi="Calibri" w:cs="Times New Roman"/>
          <w:b w:val="0"/>
          <w:bCs w:val="0"/>
          <w:color w:val="auto"/>
          <w:sz w:val="20"/>
          <w:szCs w:val="20"/>
          <w:lang w:eastAsia="en-US"/>
        </w:rPr>
        <w:id w:val="-451633929"/>
        <w:docPartObj>
          <w:docPartGallery w:val="Table of Contents"/>
          <w:docPartUnique/>
        </w:docPartObj>
      </w:sdtPr>
      <w:sdtEndPr/>
      <w:sdtContent>
        <w:p w14:paraId="5101FDDF" w14:textId="607E90ED" w:rsidR="00EF7B63" w:rsidRDefault="00EF7B63" w:rsidP="00EF7B63">
          <w:pPr>
            <w:pStyle w:val="Kopvaninhoudsopgave"/>
            <w:numPr>
              <w:ilvl w:val="0"/>
              <w:numId w:val="0"/>
            </w:numPr>
          </w:pPr>
          <w:r>
            <w:t>Inhoudsopgave</w:t>
          </w:r>
        </w:p>
        <w:p w14:paraId="7BBD7D5A" w14:textId="5C944AA9" w:rsidR="00282A38" w:rsidRDefault="00EF7B63">
          <w:pPr>
            <w:pStyle w:val="Inhopg1"/>
            <w:rPr>
              <w:rFonts w:eastAsiaTheme="minorEastAsia" w:cstheme="minorBidi"/>
              <w:b w:val="0"/>
              <w:bCs w:val="0"/>
              <w:caps w:val="0"/>
              <w:noProof/>
              <w:sz w:val="22"/>
              <w:szCs w:val="22"/>
              <w:lang w:eastAsia="nl-NL"/>
            </w:rPr>
          </w:pPr>
          <w:r>
            <w:fldChar w:fldCharType="begin"/>
          </w:r>
          <w:r>
            <w:instrText xml:space="preserve"> TOC \o "1-3" \h \z \u </w:instrText>
          </w:r>
          <w:r>
            <w:fldChar w:fldCharType="separate"/>
          </w:r>
          <w:hyperlink w:anchor="_Toc144978233" w:history="1">
            <w:r w:rsidR="00282A38" w:rsidRPr="00E268FF">
              <w:rPr>
                <w:rStyle w:val="Hyperlink"/>
                <w:rFonts w:eastAsiaTheme="majorEastAsia" w:cstheme="majorBidi"/>
                <w:noProof/>
                <w:kern w:val="32"/>
                <w:lang w:eastAsia="nl-NL"/>
              </w:rPr>
              <w:t>Beleid voor Identity acces management (IAM)</w:t>
            </w:r>
            <w:r w:rsidR="00282A38">
              <w:rPr>
                <w:noProof/>
                <w:webHidden/>
              </w:rPr>
              <w:tab/>
            </w:r>
            <w:r w:rsidR="00282A38">
              <w:rPr>
                <w:noProof/>
                <w:webHidden/>
              </w:rPr>
              <w:fldChar w:fldCharType="begin"/>
            </w:r>
            <w:r w:rsidR="00282A38">
              <w:rPr>
                <w:noProof/>
                <w:webHidden/>
              </w:rPr>
              <w:instrText xml:space="preserve"> PAGEREF _Toc144978233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2F7EE945" w14:textId="2F35D01A" w:rsidR="00282A38" w:rsidRDefault="005E40C7">
          <w:pPr>
            <w:pStyle w:val="Inhopg2"/>
            <w:tabs>
              <w:tab w:val="right" w:leader="dot" w:pos="10338"/>
            </w:tabs>
            <w:rPr>
              <w:rFonts w:eastAsiaTheme="minorEastAsia" w:cstheme="minorBidi"/>
              <w:smallCaps w:val="0"/>
              <w:noProof/>
              <w:sz w:val="22"/>
              <w:szCs w:val="22"/>
              <w:lang w:eastAsia="nl-NL"/>
            </w:rPr>
          </w:pPr>
          <w:hyperlink w:anchor="_Toc144978234" w:history="1">
            <w:r w:rsidR="00282A38" w:rsidRPr="00E268FF">
              <w:rPr>
                <w:rStyle w:val="Hyperlink"/>
                <w:rFonts w:eastAsiaTheme="majorEastAsia" w:cstheme="majorBidi"/>
                <w:b/>
                <w:bCs/>
                <w:iCs/>
                <w:noProof/>
                <w:kern w:val="32"/>
                <w:lang w:eastAsia="nl-NL"/>
              </w:rPr>
              <w:t>Inleiding</w:t>
            </w:r>
            <w:r w:rsidR="00282A38">
              <w:rPr>
                <w:noProof/>
                <w:webHidden/>
              </w:rPr>
              <w:tab/>
            </w:r>
            <w:r w:rsidR="00282A38">
              <w:rPr>
                <w:noProof/>
                <w:webHidden/>
              </w:rPr>
              <w:fldChar w:fldCharType="begin"/>
            </w:r>
            <w:r w:rsidR="00282A38">
              <w:rPr>
                <w:noProof/>
                <w:webHidden/>
              </w:rPr>
              <w:instrText xml:space="preserve"> PAGEREF _Toc144978234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32C7D468" w14:textId="009B0AB0" w:rsidR="00282A38" w:rsidRDefault="005E40C7">
          <w:pPr>
            <w:pStyle w:val="Inhopg1"/>
            <w:rPr>
              <w:rFonts w:eastAsiaTheme="minorEastAsia" w:cstheme="minorBidi"/>
              <w:b w:val="0"/>
              <w:bCs w:val="0"/>
              <w:caps w:val="0"/>
              <w:noProof/>
              <w:sz w:val="22"/>
              <w:szCs w:val="22"/>
              <w:lang w:eastAsia="nl-NL"/>
            </w:rPr>
          </w:pPr>
          <w:hyperlink w:anchor="_Toc144978235" w:history="1">
            <w:r w:rsidR="00282A38" w:rsidRPr="00E268FF">
              <w:rPr>
                <w:rStyle w:val="Hyperlink"/>
                <w:rFonts w:eastAsiaTheme="majorEastAsia" w:cstheme="majorBidi"/>
                <w:noProof/>
                <w:kern w:val="28"/>
              </w:rPr>
              <w:t>1.Uitgifte van beheer van identiteiten</w:t>
            </w:r>
            <w:r w:rsidR="00282A38">
              <w:rPr>
                <w:noProof/>
                <w:webHidden/>
              </w:rPr>
              <w:tab/>
            </w:r>
            <w:r w:rsidR="00282A38">
              <w:rPr>
                <w:noProof/>
                <w:webHidden/>
              </w:rPr>
              <w:fldChar w:fldCharType="begin"/>
            </w:r>
            <w:r w:rsidR="00282A38">
              <w:rPr>
                <w:noProof/>
                <w:webHidden/>
              </w:rPr>
              <w:instrText xml:space="preserve"> PAGEREF _Toc144978235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372C798A" w14:textId="50BB7802" w:rsidR="00282A38" w:rsidRDefault="005E40C7">
          <w:pPr>
            <w:pStyle w:val="Inhopg2"/>
            <w:tabs>
              <w:tab w:val="right" w:leader="dot" w:pos="10338"/>
            </w:tabs>
            <w:rPr>
              <w:rFonts w:eastAsiaTheme="minorEastAsia" w:cstheme="minorBidi"/>
              <w:smallCaps w:val="0"/>
              <w:noProof/>
              <w:sz w:val="22"/>
              <w:szCs w:val="22"/>
              <w:lang w:eastAsia="nl-NL"/>
            </w:rPr>
          </w:pPr>
          <w:hyperlink w:anchor="_Toc144978236" w:history="1">
            <w:r w:rsidR="00282A38" w:rsidRPr="00E268FF">
              <w:rPr>
                <w:rStyle w:val="Hyperlink"/>
                <w:rFonts w:eastAsiaTheme="majorEastAsia" w:cstheme="majorBidi"/>
                <w:b/>
                <w:noProof/>
              </w:rPr>
              <w:t>We onderhouden één Identiteit en beheren deze ook.</w:t>
            </w:r>
            <w:r w:rsidR="00282A38">
              <w:rPr>
                <w:noProof/>
                <w:webHidden/>
              </w:rPr>
              <w:tab/>
            </w:r>
            <w:r w:rsidR="00282A38">
              <w:rPr>
                <w:noProof/>
                <w:webHidden/>
              </w:rPr>
              <w:fldChar w:fldCharType="begin"/>
            </w:r>
            <w:r w:rsidR="00282A38">
              <w:rPr>
                <w:noProof/>
                <w:webHidden/>
              </w:rPr>
              <w:instrText xml:space="preserve"> PAGEREF _Toc144978236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403F8238" w14:textId="047315A6" w:rsidR="00282A38" w:rsidRDefault="005E40C7">
          <w:pPr>
            <w:pStyle w:val="Inhopg2"/>
            <w:tabs>
              <w:tab w:val="right" w:leader="dot" w:pos="10338"/>
            </w:tabs>
            <w:rPr>
              <w:rFonts w:eastAsiaTheme="minorEastAsia" w:cstheme="minorBidi"/>
              <w:smallCaps w:val="0"/>
              <w:noProof/>
              <w:sz w:val="22"/>
              <w:szCs w:val="22"/>
              <w:lang w:eastAsia="nl-NL"/>
            </w:rPr>
          </w:pPr>
          <w:hyperlink w:anchor="_Toc144978237" w:history="1">
            <w:r w:rsidR="00282A38" w:rsidRPr="00E268FF">
              <w:rPr>
                <w:rStyle w:val="Hyperlink"/>
                <w:rFonts w:eastAsiaTheme="majorEastAsia" w:cstheme="majorBidi"/>
                <w:b/>
                <w:noProof/>
              </w:rPr>
              <w:t>We onderhouden één account</w:t>
            </w:r>
            <w:r w:rsidR="00282A38">
              <w:rPr>
                <w:noProof/>
                <w:webHidden/>
              </w:rPr>
              <w:tab/>
            </w:r>
            <w:r w:rsidR="00282A38">
              <w:rPr>
                <w:noProof/>
                <w:webHidden/>
              </w:rPr>
              <w:fldChar w:fldCharType="begin"/>
            </w:r>
            <w:r w:rsidR="00282A38">
              <w:rPr>
                <w:noProof/>
                <w:webHidden/>
              </w:rPr>
              <w:instrText xml:space="preserve"> PAGEREF _Toc144978237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5F736513" w14:textId="03CED478" w:rsidR="00282A38" w:rsidRDefault="005E40C7">
          <w:pPr>
            <w:pStyle w:val="Inhopg2"/>
            <w:tabs>
              <w:tab w:val="right" w:leader="dot" w:pos="10338"/>
            </w:tabs>
            <w:rPr>
              <w:rFonts w:eastAsiaTheme="minorEastAsia" w:cstheme="minorBidi"/>
              <w:smallCaps w:val="0"/>
              <w:noProof/>
              <w:sz w:val="22"/>
              <w:szCs w:val="22"/>
              <w:lang w:eastAsia="nl-NL"/>
            </w:rPr>
          </w:pPr>
          <w:hyperlink w:anchor="_Toc144978238" w:history="1">
            <w:r w:rsidR="00282A38" w:rsidRPr="00E268FF">
              <w:rPr>
                <w:rStyle w:val="Hyperlink"/>
                <w:rFonts w:eastAsiaTheme="majorEastAsia" w:cstheme="majorBidi"/>
                <w:b/>
                <w:noProof/>
              </w:rPr>
              <w:t>Context bepaalt autorisatie</w:t>
            </w:r>
            <w:r w:rsidR="00282A38">
              <w:rPr>
                <w:noProof/>
                <w:webHidden/>
              </w:rPr>
              <w:tab/>
            </w:r>
            <w:r w:rsidR="00282A38">
              <w:rPr>
                <w:noProof/>
                <w:webHidden/>
              </w:rPr>
              <w:fldChar w:fldCharType="begin"/>
            </w:r>
            <w:r w:rsidR="00282A38">
              <w:rPr>
                <w:noProof/>
                <w:webHidden/>
              </w:rPr>
              <w:instrText xml:space="preserve"> PAGEREF _Toc144978238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68F975B9" w14:textId="32F203C7" w:rsidR="00282A38" w:rsidRDefault="005E40C7">
          <w:pPr>
            <w:pStyle w:val="Inhopg2"/>
            <w:tabs>
              <w:tab w:val="right" w:leader="dot" w:pos="10338"/>
            </w:tabs>
            <w:rPr>
              <w:rFonts w:eastAsiaTheme="minorEastAsia" w:cstheme="minorBidi"/>
              <w:smallCaps w:val="0"/>
              <w:noProof/>
              <w:sz w:val="22"/>
              <w:szCs w:val="22"/>
              <w:lang w:eastAsia="nl-NL"/>
            </w:rPr>
          </w:pPr>
          <w:hyperlink w:anchor="_Toc144978239" w:history="1">
            <w:r w:rsidR="00282A38" w:rsidRPr="00E268FF">
              <w:rPr>
                <w:rStyle w:val="Hyperlink"/>
                <w:rFonts w:eastAsiaTheme="majorEastAsia" w:cstheme="majorBidi"/>
                <w:b/>
                <w:noProof/>
                <w:lang w:val="en-US"/>
              </w:rPr>
              <w:t>Need-to-know, need-to-use, time-to-know</w:t>
            </w:r>
            <w:r w:rsidR="00282A38">
              <w:rPr>
                <w:noProof/>
                <w:webHidden/>
              </w:rPr>
              <w:tab/>
            </w:r>
            <w:r w:rsidR="00282A38">
              <w:rPr>
                <w:noProof/>
                <w:webHidden/>
              </w:rPr>
              <w:fldChar w:fldCharType="begin"/>
            </w:r>
            <w:r w:rsidR="00282A38">
              <w:rPr>
                <w:noProof/>
                <w:webHidden/>
              </w:rPr>
              <w:instrText xml:space="preserve"> PAGEREF _Toc144978239 \h </w:instrText>
            </w:r>
            <w:r w:rsidR="00282A38">
              <w:rPr>
                <w:noProof/>
                <w:webHidden/>
              </w:rPr>
            </w:r>
            <w:r w:rsidR="00282A38">
              <w:rPr>
                <w:noProof/>
                <w:webHidden/>
              </w:rPr>
              <w:fldChar w:fldCharType="separate"/>
            </w:r>
            <w:r w:rsidR="00282A38">
              <w:rPr>
                <w:noProof/>
                <w:webHidden/>
              </w:rPr>
              <w:t>3</w:t>
            </w:r>
            <w:r w:rsidR="00282A38">
              <w:rPr>
                <w:noProof/>
                <w:webHidden/>
              </w:rPr>
              <w:fldChar w:fldCharType="end"/>
            </w:r>
          </w:hyperlink>
        </w:p>
        <w:p w14:paraId="452622A8" w14:textId="3FC8DA56"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0" w:history="1">
            <w:r w:rsidR="00282A38" w:rsidRPr="00E268FF">
              <w:rPr>
                <w:rStyle w:val="Hyperlink"/>
                <w:rFonts w:eastAsiaTheme="majorEastAsia" w:cstheme="majorBidi"/>
                <w:b/>
                <w:noProof/>
              </w:rPr>
              <w:t>Functie-scheiding</w:t>
            </w:r>
            <w:r w:rsidR="00282A38">
              <w:rPr>
                <w:noProof/>
                <w:webHidden/>
              </w:rPr>
              <w:tab/>
            </w:r>
            <w:r w:rsidR="00282A38">
              <w:rPr>
                <w:noProof/>
                <w:webHidden/>
              </w:rPr>
              <w:fldChar w:fldCharType="begin"/>
            </w:r>
            <w:r w:rsidR="00282A38">
              <w:rPr>
                <w:noProof/>
                <w:webHidden/>
              </w:rPr>
              <w:instrText xml:space="preserve"> PAGEREF _Toc144978240 \h </w:instrText>
            </w:r>
            <w:r w:rsidR="00282A38">
              <w:rPr>
                <w:noProof/>
                <w:webHidden/>
              </w:rPr>
            </w:r>
            <w:r w:rsidR="00282A38">
              <w:rPr>
                <w:noProof/>
                <w:webHidden/>
              </w:rPr>
              <w:fldChar w:fldCharType="separate"/>
            </w:r>
            <w:r w:rsidR="00282A38">
              <w:rPr>
                <w:noProof/>
                <w:webHidden/>
              </w:rPr>
              <w:t>4</w:t>
            </w:r>
            <w:r w:rsidR="00282A38">
              <w:rPr>
                <w:noProof/>
                <w:webHidden/>
              </w:rPr>
              <w:fldChar w:fldCharType="end"/>
            </w:r>
          </w:hyperlink>
        </w:p>
        <w:p w14:paraId="630C68D0" w14:textId="1DDCBD39"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1" w:history="1">
            <w:r w:rsidR="00282A38" w:rsidRPr="00E268FF">
              <w:rPr>
                <w:rStyle w:val="Hyperlink"/>
                <w:rFonts w:eastAsiaTheme="majorEastAsia" w:cstheme="majorBidi"/>
                <w:b/>
                <w:noProof/>
              </w:rPr>
              <w:t>Uitgifte van rollen en rechten</w:t>
            </w:r>
            <w:r w:rsidR="00282A38">
              <w:rPr>
                <w:noProof/>
                <w:webHidden/>
              </w:rPr>
              <w:tab/>
            </w:r>
            <w:r w:rsidR="00282A38">
              <w:rPr>
                <w:noProof/>
                <w:webHidden/>
              </w:rPr>
              <w:fldChar w:fldCharType="begin"/>
            </w:r>
            <w:r w:rsidR="00282A38">
              <w:rPr>
                <w:noProof/>
                <w:webHidden/>
              </w:rPr>
              <w:instrText xml:space="preserve"> PAGEREF _Toc144978241 \h </w:instrText>
            </w:r>
            <w:r w:rsidR="00282A38">
              <w:rPr>
                <w:noProof/>
                <w:webHidden/>
              </w:rPr>
            </w:r>
            <w:r w:rsidR="00282A38">
              <w:rPr>
                <w:noProof/>
                <w:webHidden/>
              </w:rPr>
              <w:fldChar w:fldCharType="separate"/>
            </w:r>
            <w:r w:rsidR="00282A38">
              <w:rPr>
                <w:noProof/>
                <w:webHidden/>
              </w:rPr>
              <w:t>4</w:t>
            </w:r>
            <w:r w:rsidR="00282A38">
              <w:rPr>
                <w:noProof/>
                <w:webHidden/>
              </w:rPr>
              <w:fldChar w:fldCharType="end"/>
            </w:r>
          </w:hyperlink>
        </w:p>
        <w:p w14:paraId="6E1DCEF9" w14:textId="1344460A" w:rsidR="00282A38" w:rsidRDefault="005E40C7">
          <w:pPr>
            <w:pStyle w:val="Inhopg1"/>
            <w:rPr>
              <w:rFonts w:eastAsiaTheme="minorEastAsia" w:cstheme="minorBidi"/>
              <w:b w:val="0"/>
              <w:bCs w:val="0"/>
              <w:caps w:val="0"/>
              <w:noProof/>
              <w:sz w:val="22"/>
              <w:szCs w:val="22"/>
              <w:lang w:eastAsia="nl-NL"/>
            </w:rPr>
          </w:pPr>
          <w:hyperlink w:anchor="_Toc144978242" w:history="1">
            <w:r w:rsidR="00282A38" w:rsidRPr="00E268FF">
              <w:rPr>
                <w:rStyle w:val="Hyperlink"/>
                <w:rFonts w:eastAsia="Times New Roman" w:cstheme="majorBidi"/>
                <w:noProof/>
                <w:kern w:val="28"/>
              </w:rPr>
              <w:t>2.</w:t>
            </w:r>
            <w:r w:rsidR="00282A38" w:rsidRPr="00E268FF">
              <w:rPr>
                <w:rStyle w:val="Hyperlink"/>
                <w:rFonts w:eastAsiaTheme="majorEastAsia" w:cstheme="majorBidi"/>
                <w:noProof/>
                <w:kern w:val="28"/>
              </w:rPr>
              <w:t xml:space="preserve"> </w:t>
            </w:r>
            <w:r w:rsidR="00282A38" w:rsidRPr="00E268FF">
              <w:rPr>
                <w:rStyle w:val="Hyperlink"/>
                <w:rFonts w:eastAsia="Times New Roman" w:cstheme="majorBidi"/>
                <w:noProof/>
                <w:kern w:val="28"/>
              </w:rPr>
              <w:t xml:space="preserve">Principes voor </w:t>
            </w:r>
            <w:r w:rsidR="00282A38" w:rsidRPr="00E268FF">
              <w:rPr>
                <w:rStyle w:val="Hyperlink"/>
                <w:rFonts w:eastAsiaTheme="majorEastAsia" w:cstheme="majorBidi"/>
                <w:noProof/>
                <w:kern w:val="28"/>
              </w:rPr>
              <w:t>a</w:t>
            </w:r>
            <w:r w:rsidR="00282A38" w:rsidRPr="00E268FF">
              <w:rPr>
                <w:rStyle w:val="Hyperlink"/>
                <w:rFonts w:eastAsia="Times New Roman" w:cstheme="majorBidi"/>
                <w:noProof/>
                <w:kern w:val="28"/>
              </w:rPr>
              <w:t>uthenticatie</w:t>
            </w:r>
            <w:r w:rsidR="00282A38">
              <w:rPr>
                <w:noProof/>
                <w:webHidden/>
              </w:rPr>
              <w:tab/>
            </w:r>
            <w:r w:rsidR="00282A38">
              <w:rPr>
                <w:noProof/>
                <w:webHidden/>
              </w:rPr>
              <w:fldChar w:fldCharType="begin"/>
            </w:r>
            <w:r w:rsidR="00282A38">
              <w:rPr>
                <w:noProof/>
                <w:webHidden/>
              </w:rPr>
              <w:instrText xml:space="preserve"> PAGEREF _Toc144978242 \h </w:instrText>
            </w:r>
            <w:r w:rsidR="00282A38">
              <w:rPr>
                <w:noProof/>
                <w:webHidden/>
              </w:rPr>
            </w:r>
            <w:r w:rsidR="00282A38">
              <w:rPr>
                <w:noProof/>
                <w:webHidden/>
              </w:rPr>
              <w:fldChar w:fldCharType="separate"/>
            </w:r>
            <w:r w:rsidR="00282A38">
              <w:rPr>
                <w:noProof/>
                <w:webHidden/>
              </w:rPr>
              <w:t>5</w:t>
            </w:r>
            <w:r w:rsidR="00282A38">
              <w:rPr>
                <w:noProof/>
                <w:webHidden/>
              </w:rPr>
              <w:fldChar w:fldCharType="end"/>
            </w:r>
          </w:hyperlink>
        </w:p>
        <w:p w14:paraId="089A1761" w14:textId="1E689612"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3" w:history="1">
            <w:r w:rsidR="00282A38" w:rsidRPr="00E268FF">
              <w:rPr>
                <w:rStyle w:val="Hyperlink"/>
                <w:rFonts w:eastAsiaTheme="majorEastAsia" w:cstheme="majorBidi"/>
                <w:b/>
                <w:noProof/>
              </w:rPr>
              <w:t>Proportionaliteit</w:t>
            </w:r>
            <w:r w:rsidR="00282A38">
              <w:rPr>
                <w:noProof/>
                <w:webHidden/>
              </w:rPr>
              <w:tab/>
            </w:r>
            <w:r w:rsidR="00282A38">
              <w:rPr>
                <w:noProof/>
                <w:webHidden/>
              </w:rPr>
              <w:fldChar w:fldCharType="begin"/>
            </w:r>
            <w:r w:rsidR="00282A38">
              <w:rPr>
                <w:noProof/>
                <w:webHidden/>
              </w:rPr>
              <w:instrText xml:space="preserve"> PAGEREF _Toc144978243 \h </w:instrText>
            </w:r>
            <w:r w:rsidR="00282A38">
              <w:rPr>
                <w:noProof/>
                <w:webHidden/>
              </w:rPr>
            </w:r>
            <w:r w:rsidR="00282A38">
              <w:rPr>
                <w:noProof/>
                <w:webHidden/>
              </w:rPr>
              <w:fldChar w:fldCharType="separate"/>
            </w:r>
            <w:r w:rsidR="00282A38">
              <w:rPr>
                <w:noProof/>
                <w:webHidden/>
              </w:rPr>
              <w:t>5</w:t>
            </w:r>
            <w:r w:rsidR="00282A38">
              <w:rPr>
                <w:noProof/>
                <w:webHidden/>
              </w:rPr>
              <w:fldChar w:fldCharType="end"/>
            </w:r>
          </w:hyperlink>
        </w:p>
        <w:p w14:paraId="1A7F8D87" w14:textId="18E9F9FF"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4" w:history="1">
            <w:r w:rsidR="00282A38" w:rsidRPr="00E268FF">
              <w:rPr>
                <w:rStyle w:val="Hyperlink"/>
                <w:rFonts w:eastAsiaTheme="majorEastAsia" w:cstheme="majorBidi"/>
                <w:b/>
                <w:noProof/>
              </w:rPr>
              <w:t>Beveiligde inlogprocedure en Multi-factorauthenticatie</w:t>
            </w:r>
            <w:r w:rsidR="00282A38">
              <w:rPr>
                <w:noProof/>
                <w:webHidden/>
              </w:rPr>
              <w:tab/>
            </w:r>
            <w:r w:rsidR="00282A38">
              <w:rPr>
                <w:noProof/>
                <w:webHidden/>
              </w:rPr>
              <w:fldChar w:fldCharType="begin"/>
            </w:r>
            <w:r w:rsidR="00282A38">
              <w:rPr>
                <w:noProof/>
                <w:webHidden/>
              </w:rPr>
              <w:instrText xml:space="preserve"> PAGEREF _Toc144978244 \h </w:instrText>
            </w:r>
            <w:r w:rsidR="00282A38">
              <w:rPr>
                <w:noProof/>
                <w:webHidden/>
              </w:rPr>
            </w:r>
            <w:r w:rsidR="00282A38">
              <w:rPr>
                <w:noProof/>
                <w:webHidden/>
              </w:rPr>
              <w:fldChar w:fldCharType="separate"/>
            </w:r>
            <w:r w:rsidR="00282A38">
              <w:rPr>
                <w:noProof/>
                <w:webHidden/>
              </w:rPr>
              <w:t>5</w:t>
            </w:r>
            <w:r w:rsidR="00282A38">
              <w:rPr>
                <w:noProof/>
                <w:webHidden/>
              </w:rPr>
              <w:fldChar w:fldCharType="end"/>
            </w:r>
          </w:hyperlink>
        </w:p>
        <w:p w14:paraId="2A652ABE" w14:textId="43693071"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5" w:history="1">
            <w:r w:rsidR="00282A38" w:rsidRPr="00E268FF">
              <w:rPr>
                <w:rStyle w:val="Hyperlink"/>
                <w:rFonts w:eastAsiaTheme="majorEastAsia" w:cstheme="majorBidi"/>
                <w:b/>
                <w:noProof/>
              </w:rPr>
              <w:t>Wachtwoordbeheer</w:t>
            </w:r>
            <w:r w:rsidR="00282A38">
              <w:rPr>
                <w:noProof/>
                <w:webHidden/>
              </w:rPr>
              <w:tab/>
            </w:r>
            <w:r w:rsidR="00282A38">
              <w:rPr>
                <w:noProof/>
                <w:webHidden/>
              </w:rPr>
              <w:fldChar w:fldCharType="begin"/>
            </w:r>
            <w:r w:rsidR="00282A38">
              <w:rPr>
                <w:noProof/>
                <w:webHidden/>
              </w:rPr>
              <w:instrText xml:space="preserve"> PAGEREF _Toc144978245 \h </w:instrText>
            </w:r>
            <w:r w:rsidR="00282A38">
              <w:rPr>
                <w:noProof/>
                <w:webHidden/>
              </w:rPr>
            </w:r>
            <w:r w:rsidR="00282A38">
              <w:rPr>
                <w:noProof/>
                <w:webHidden/>
              </w:rPr>
              <w:fldChar w:fldCharType="separate"/>
            </w:r>
            <w:r w:rsidR="00282A38">
              <w:rPr>
                <w:noProof/>
                <w:webHidden/>
              </w:rPr>
              <w:t>6</w:t>
            </w:r>
            <w:r w:rsidR="00282A38">
              <w:rPr>
                <w:noProof/>
                <w:webHidden/>
              </w:rPr>
              <w:fldChar w:fldCharType="end"/>
            </w:r>
          </w:hyperlink>
        </w:p>
        <w:p w14:paraId="0625856E" w14:textId="6EB02ED2"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6" w:history="1">
            <w:r w:rsidR="00282A38" w:rsidRPr="00E268FF">
              <w:rPr>
                <w:rStyle w:val="Hyperlink"/>
                <w:rFonts w:eastAsia="Times New Roman" w:cstheme="majorBidi"/>
                <w:b/>
                <w:noProof/>
              </w:rPr>
              <w:t>Inrichten van de applicatie en het beheer van de applicatie</w:t>
            </w:r>
            <w:r w:rsidR="00282A38">
              <w:rPr>
                <w:noProof/>
                <w:webHidden/>
              </w:rPr>
              <w:tab/>
            </w:r>
            <w:r w:rsidR="00282A38">
              <w:rPr>
                <w:noProof/>
                <w:webHidden/>
              </w:rPr>
              <w:fldChar w:fldCharType="begin"/>
            </w:r>
            <w:r w:rsidR="00282A38">
              <w:rPr>
                <w:noProof/>
                <w:webHidden/>
              </w:rPr>
              <w:instrText xml:space="preserve"> PAGEREF _Toc144978246 \h </w:instrText>
            </w:r>
            <w:r w:rsidR="00282A38">
              <w:rPr>
                <w:noProof/>
                <w:webHidden/>
              </w:rPr>
            </w:r>
            <w:r w:rsidR="00282A38">
              <w:rPr>
                <w:noProof/>
                <w:webHidden/>
              </w:rPr>
              <w:fldChar w:fldCharType="separate"/>
            </w:r>
            <w:r w:rsidR="00282A38">
              <w:rPr>
                <w:noProof/>
                <w:webHidden/>
              </w:rPr>
              <w:t>7</w:t>
            </w:r>
            <w:r w:rsidR="00282A38">
              <w:rPr>
                <w:noProof/>
                <w:webHidden/>
              </w:rPr>
              <w:fldChar w:fldCharType="end"/>
            </w:r>
          </w:hyperlink>
        </w:p>
        <w:p w14:paraId="687C8E99" w14:textId="7AC1ED83"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7" w:history="1">
            <w:r w:rsidR="00282A38" w:rsidRPr="00E268FF">
              <w:rPr>
                <w:rStyle w:val="Hyperlink"/>
                <w:rFonts w:eastAsiaTheme="majorEastAsia" w:cstheme="majorBidi"/>
                <w:b/>
                <w:noProof/>
              </w:rPr>
              <w:t>Systeem-eigenaar</w:t>
            </w:r>
            <w:r w:rsidR="00282A38">
              <w:rPr>
                <w:noProof/>
                <w:webHidden/>
              </w:rPr>
              <w:tab/>
            </w:r>
            <w:r w:rsidR="00282A38">
              <w:rPr>
                <w:noProof/>
                <w:webHidden/>
              </w:rPr>
              <w:fldChar w:fldCharType="begin"/>
            </w:r>
            <w:r w:rsidR="00282A38">
              <w:rPr>
                <w:noProof/>
                <w:webHidden/>
              </w:rPr>
              <w:instrText xml:space="preserve"> PAGEREF _Toc144978247 \h </w:instrText>
            </w:r>
            <w:r w:rsidR="00282A38">
              <w:rPr>
                <w:noProof/>
                <w:webHidden/>
              </w:rPr>
            </w:r>
            <w:r w:rsidR="00282A38">
              <w:rPr>
                <w:noProof/>
                <w:webHidden/>
              </w:rPr>
              <w:fldChar w:fldCharType="separate"/>
            </w:r>
            <w:r w:rsidR="00282A38">
              <w:rPr>
                <w:noProof/>
                <w:webHidden/>
              </w:rPr>
              <w:t>7</w:t>
            </w:r>
            <w:r w:rsidR="00282A38">
              <w:rPr>
                <w:noProof/>
                <w:webHidden/>
              </w:rPr>
              <w:fldChar w:fldCharType="end"/>
            </w:r>
          </w:hyperlink>
        </w:p>
        <w:p w14:paraId="0D7761EC" w14:textId="7E6F380C"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8" w:history="1">
            <w:r w:rsidR="00282A38" w:rsidRPr="00E268FF">
              <w:rPr>
                <w:rStyle w:val="Hyperlink"/>
                <w:rFonts w:eastAsiaTheme="majorEastAsia" w:cstheme="majorBidi"/>
                <w:b/>
                <w:noProof/>
              </w:rPr>
              <w:t>Proces-eigenaren:</w:t>
            </w:r>
            <w:r w:rsidR="00282A38">
              <w:rPr>
                <w:noProof/>
                <w:webHidden/>
              </w:rPr>
              <w:tab/>
            </w:r>
            <w:r w:rsidR="00282A38">
              <w:rPr>
                <w:noProof/>
                <w:webHidden/>
              </w:rPr>
              <w:fldChar w:fldCharType="begin"/>
            </w:r>
            <w:r w:rsidR="00282A38">
              <w:rPr>
                <w:noProof/>
                <w:webHidden/>
              </w:rPr>
              <w:instrText xml:space="preserve"> PAGEREF _Toc144978248 \h </w:instrText>
            </w:r>
            <w:r w:rsidR="00282A38">
              <w:rPr>
                <w:noProof/>
                <w:webHidden/>
              </w:rPr>
            </w:r>
            <w:r w:rsidR="00282A38">
              <w:rPr>
                <w:noProof/>
                <w:webHidden/>
              </w:rPr>
              <w:fldChar w:fldCharType="separate"/>
            </w:r>
            <w:r w:rsidR="00282A38">
              <w:rPr>
                <w:noProof/>
                <w:webHidden/>
              </w:rPr>
              <w:t>7</w:t>
            </w:r>
            <w:r w:rsidR="00282A38">
              <w:rPr>
                <w:noProof/>
                <w:webHidden/>
              </w:rPr>
              <w:fldChar w:fldCharType="end"/>
            </w:r>
          </w:hyperlink>
        </w:p>
        <w:p w14:paraId="37F44226" w14:textId="4195736A" w:rsidR="00282A38" w:rsidRDefault="005E40C7">
          <w:pPr>
            <w:pStyle w:val="Inhopg2"/>
            <w:tabs>
              <w:tab w:val="right" w:leader="dot" w:pos="10338"/>
            </w:tabs>
            <w:rPr>
              <w:rFonts w:eastAsiaTheme="minorEastAsia" w:cstheme="minorBidi"/>
              <w:smallCaps w:val="0"/>
              <w:noProof/>
              <w:sz w:val="22"/>
              <w:szCs w:val="22"/>
              <w:lang w:eastAsia="nl-NL"/>
            </w:rPr>
          </w:pPr>
          <w:hyperlink w:anchor="_Toc144978249" w:history="1">
            <w:r w:rsidR="00282A38" w:rsidRPr="00E268FF">
              <w:rPr>
                <w:rStyle w:val="Hyperlink"/>
                <w:rFonts w:eastAsiaTheme="majorEastAsia" w:cstheme="majorBidi"/>
                <w:b/>
                <w:noProof/>
              </w:rPr>
              <w:t>Periodieke</w:t>
            </w:r>
            <w:r w:rsidR="00282A38" w:rsidRPr="00E268FF">
              <w:rPr>
                <w:rStyle w:val="Hyperlink"/>
                <w:rFonts w:eastAsiaTheme="majorEastAsia" w:cstheme="majorBidi"/>
                <w:noProof/>
              </w:rPr>
              <w:t xml:space="preserve"> </w:t>
            </w:r>
            <w:r w:rsidR="00282A38" w:rsidRPr="00E268FF">
              <w:rPr>
                <w:rStyle w:val="Hyperlink"/>
                <w:rFonts w:eastAsiaTheme="majorEastAsia" w:cstheme="majorBidi"/>
                <w:b/>
                <w:noProof/>
              </w:rPr>
              <w:t>controle</w:t>
            </w:r>
            <w:r w:rsidR="00282A38">
              <w:rPr>
                <w:noProof/>
                <w:webHidden/>
              </w:rPr>
              <w:tab/>
            </w:r>
            <w:r w:rsidR="00282A38">
              <w:rPr>
                <w:noProof/>
                <w:webHidden/>
              </w:rPr>
              <w:fldChar w:fldCharType="begin"/>
            </w:r>
            <w:r w:rsidR="00282A38">
              <w:rPr>
                <w:noProof/>
                <w:webHidden/>
              </w:rPr>
              <w:instrText xml:space="preserve"> PAGEREF _Toc144978249 \h </w:instrText>
            </w:r>
            <w:r w:rsidR="00282A38">
              <w:rPr>
                <w:noProof/>
                <w:webHidden/>
              </w:rPr>
            </w:r>
            <w:r w:rsidR="00282A38">
              <w:rPr>
                <w:noProof/>
                <w:webHidden/>
              </w:rPr>
              <w:fldChar w:fldCharType="separate"/>
            </w:r>
            <w:r w:rsidR="00282A38">
              <w:rPr>
                <w:noProof/>
                <w:webHidden/>
              </w:rPr>
              <w:t>7</w:t>
            </w:r>
            <w:r w:rsidR="00282A38">
              <w:rPr>
                <w:noProof/>
                <w:webHidden/>
              </w:rPr>
              <w:fldChar w:fldCharType="end"/>
            </w:r>
          </w:hyperlink>
        </w:p>
        <w:p w14:paraId="309A741D" w14:textId="455B6E68" w:rsidR="00282A38" w:rsidRDefault="005E40C7">
          <w:pPr>
            <w:pStyle w:val="Inhopg1"/>
            <w:rPr>
              <w:rFonts w:eastAsiaTheme="minorEastAsia" w:cstheme="minorBidi"/>
              <w:b w:val="0"/>
              <w:bCs w:val="0"/>
              <w:caps w:val="0"/>
              <w:noProof/>
              <w:sz w:val="22"/>
              <w:szCs w:val="22"/>
              <w:lang w:eastAsia="nl-NL"/>
            </w:rPr>
          </w:pPr>
          <w:hyperlink w:anchor="_Toc144978250" w:history="1">
            <w:r w:rsidR="00282A38" w:rsidRPr="00E268FF">
              <w:rPr>
                <w:rStyle w:val="Hyperlink"/>
                <w:rFonts w:eastAsiaTheme="majorEastAsia" w:cstheme="majorBidi"/>
                <w:noProof/>
                <w:kern w:val="28"/>
              </w:rPr>
              <w:t>3. Borging van het IAM Beleid</w:t>
            </w:r>
            <w:r w:rsidR="00282A38">
              <w:rPr>
                <w:noProof/>
                <w:webHidden/>
              </w:rPr>
              <w:tab/>
            </w:r>
            <w:r w:rsidR="00282A38">
              <w:rPr>
                <w:noProof/>
                <w:webHidden/>
              </w:rPr>
              <w:fldChar w:fldCharType="begin"/>
            </w:r>
            <w:r w:rsidR="00282A38">
              <w:rPr>
                <w:noProof/>
                <w:webHidden/>
              </w:rPr>
              <w:instrText xml:space="preserve"> PAGEREF _Toc144978250 \h </w:instrText>
            </w:r>
            <w:r w:rsidR="00282A38">
              <w:rPr>
                <w:noProof/>
                <w:webHidden/>
              </w:rPr>
            </w:r>
            <w:r w:rsidR="00282A38">
              <w:rPr>
                <w:noProof/>
                <w:webHidden/>
              </w:rPr>
              <w:fldChar w:fldCharType="separate"/>
            </w:r>
            <w:r w:rsidR="00282A38">
              <w:rPr>
                <w:noProof/>
                <w:webHidden/>
              </w:rPr>
              <w:t>8</w:t>
            </w:r>
            <w:r w:rsidR="00282A38">
              <w:rPr>
                <w:noProof/>
                <w:webHidden/>
              </w:rPr>
              <w:fldChar w:fldCharType="end"/>
            </w:r>
          </w:hyperlink>
        </w:p>
        <w:p w14:paraId="30653AE0" w14:textId="76D79EF2" w:rsidR="00282A38" w:rsidRDefault="005E40C7">
          <w:pPr>
            <w:pStyle w:val="Inhopg2"/>
            <w:tabs>
              <w:tab w:val="right" w:leader="dot" w:pos="10338"/>
            </w:tabs>
            <w:rPr>
              <w:rFonts w:eastAsiaTheme="minorEastAsia" w:cstheme="minorBidi"/>
              <w:smallCaps w:val="0"/>
              <w:noProof/>
              <w:sz w:val="22"/>
              <w:szCs w:val="22"/>
              <w:lang w:eastAsia="nl-NL"/>
            </w:rPr>
          </w:pPr>
          <w:hyperlink w:anchor="_Toc144978251" w:history="1">
            <w:r w:rsidR="00282A38" w:rsidRPr="00E268FF">
              <w:rPr>
                <w:rStyle w:val="Hyperlink"/>
                <w:rFonts w:eastAsia="Times New Roman" w:cstheme="majorBidi"/>
                <w:b/>
                <w:noProof/>
              </w:rPr>
              <w:t>Omgaan met uitzonderingen</w:t>
            </w:r>
            <w:r w:rsidR="00282A38">
              <w:rPr>
                <w:noProof/>
                <w:webHidden/>
              </w:rPr>
              <w:tab/>
            </w:r>
            <w:r w:rsidR="00282A38">
              <w:rPr>
                <w:noProof/>
                <w:webHidden/>
              </w:rPr>
              <w:fldChar w:fldCharType="begin"/>
            </w:r>
            <w:r w:rsidR="00282A38">
              <w:rPr>
                <w:noProof/>
                <w:webHidden/>
              </w:rPr>
              <w:instrText xml:space="preserve"> PAGEREF _Toc144978251 \h </w:instrText>
            </w:r>
            <w:r w:rsidR="00282A38">
              <w:rPr>
                <w:noProof/>
                <w:webHidden/>
              </w:rPr>
            </w:r>
            <w:r w:rsidR="00282A38">
              <w:rPr>
                <w:noProof/>
                <w:webHidden/>
              </w:rPr>
              <w:fldChar w:fldCharType="separate"/>
            </w:r>
            <w:r w:rsidR="00282A38">
              <w:rPr>
                <w:noProof/>
                <w:webHidden/>
              </w:rPr>
              <w:t>8</w:t>
            </w:r>
            <w:r w:rsidR="00282A38">
              <w:rPr>
                <w:noProof/>
                <w:webHidden/>
              </w:rPr>
              <w:fldChar w:fldCharType="end"/>
            </w:r>
          </w:hyperlink>
        </w:p>
        <w:p w14:paraId="36908203" w14:textId="45D6816B" w:rsidR="00282A38" w:rsidRDefault="005E40C7">
          <w:pPr>
            <w:pStyle w:val="Inhopg2"/>
            <w:tabs>
              <w:tab w:val="right" w:leader="dot" w:pos="10338"/>
            </w:tabs>
            <w:rPr>
              <w:rFonts w:eastAsiaTheme="minorEastAsia" w:cstheme="minorBidi"/>
              <w:smallCaps w:val="0"/>
              <w:noProof/>
              <w:sz w:val="22"/>
              <w:szCs w:val="22"/>
              <w:lang w:eastAsia="nl-NL"/>
            </w:rPr>
          </w:pPr>
          <w:hyperlink w:anchor="_Toc144978252" w:history="1">
            <w:r w:rsidR="00282A38" w:rsidRPr="00E268FF">
              <w:rPr>
                <w:rStyle w:val="Hyperlink"/>
                <w:rFonts w:eastAsia="Times New Roman" w:cstheme="majorBidi"/>
                <w:b/>
                <w:noProof/>
              </w:rPr>
              <w:t>Consolidatie</w:t>
            </w:r>
            <w:r w:rsidR="00282A38">
              <w:rPr>
                <w:noProof/>
                <w:webHidden/>
              </w:rPr>
              <w:tab/>
            </w:r>
            <w:r w:rsidR="00282A38">
              <w:rPr>
                <w:noProof/>
                <w:webHidden/>
              </w:rPr>
              <w:fldChar w:fldCharType="begin"/>
            </w:r>
            <w:r w:rsidR="00282A38">
              <w:rPr>
                <w:noProof/>
                <w:webHidden/>
              </w:rPr>
              <w:instrText xml:space="preserve"> PAGEREF _Toc144978252 \h </w:instrText>
            </w:r>
            <w:r w:rsidR="00282A38">
              <w:rPr>
                <w:noProof/>
                <w:webHidden/>
              </w:rPr>
            </w:r>
            <w:r w:rsidR="00282A38">
              <w:rPr>
                <w:noProof/>
                <w:webHidden/>
              </w:rPr>
              <w:fldChar w:fldCharType="separate"/>
            </w:r>
            <w:r w:rsidR="00282A38">
              <w:rPr>
                <w:noProof/>
                <w:webHidden/>
              </w:rPr>
              <w:t>8</w:t>
            </w:r>
            <w:r w:rsidR="00282A38">
              <w:rPr>
                <w:noProof/>
                <w:webHidden/>
              </w:rPr>
              <w:fldChar w:fldCharType="end"/>
            </w:r>
          </w:hyperlink>
        </w:p>
        <w:p w14:paraId="60D87060" w14:textId="1A81F560" w:rsidR="00282A38" w:rsidRDefault="005E40C7">
          <w:pPr>
            <w:pStyle w:val="Inhopg2"/>
            <w:tabs>
              <w:tab w:val="right" w:leader="dot" w:pos="10338"/>
            </w:tabs>
            <w:rPr>
              <w:rFonts w:eastAsiaTheme="minorEastAsia" w:cstheme="minorBidi"/>
              <w:smallCaps w:val="0"/>
              <w:noProof/>
              <w:sz w:val="22"/>
              <w:szCs w:val="22"/>
              <w:lang w:eastAsia="nl-NL"/>
            </w:rPr>
          </w:pPr>
          <w:hyperlink w:anchor="_Toc144978253" w:history="1">
            <w:r w:rsidR="00282A38" w:rsidRPr="00E268FF">
              <w:rPr>
                <w:rStyle w:val="Hyperlink"/>
                <w:rFonts w:eastAsiaTheme="majorEastAsia" w:cstheme="majorBidi"/>
                <w:b/>
                <w:noProof/>
              </w:rPr>
              <w:t>Breaking glas procedure</w:t>
            </w:r>
            <w:r w:rsidR="00282A38">
              <w:rPr>
                <w:noProof/>
                <w:webHidden/>
              </w:rPr>
              <w:tab/>
            </w:r>
            <w:r w:rsidR="00282A38">
              <w:rPr>
                <w:noProof/>
                <w:webHidden/>
              </w:rPr>
              <w:fldChar w:fldCharType="begin"/>
            </w:r>
            <w:r w:rsidR="00282A38">
              <w:rPr>
                <w:noProof/>
                <w:webHidden/>
              </w:rPr>
              <w:instrText xml:space="preserve"> PAGEREF _Toc144978253 \h </w:instrText>
            </w:r>
            <w:r w:rsidR="00282A38">
              <w:rPr>
                <w:noProof/>
                <w:webHidden/>
              </w:rPr>
            </w:r>
            <w:r w:rsidR="00282A38">
              <w:rPr>
                <w:noProof/>
                <w:webHidden/>
              </w:rPr>
              <w:fldChar w:fldCharType="separate"/>
            </w:r>
            <w:r w:rsidR="00282A38">
              <w:rPr>
                <w:noProof/>
                <w:webHidden/>
              </w:rPr>
              <w:t>8</w:t>
            </w:r>
            <w:r w:rsidR="00282A38">
              <w:rPr>
                <w:noProof/>
                <w:webHidden/>
              </w:rPr>
              <w:fldChar w:fldCharType="end"/>
            </w:r>
          </w:hyperlink>
        </w:p>
        <w:p w14:paraId="6A5BF10F" w14:textId="208A067A" w:rsidR="00282A38" w:rsidRDefault="005E40C7">
          <w:pPr>
            <w:pStyle w:val="Inhopg1"/>
            <w:rPr>
              <w:rFonts w:eastAsiaTheme="minorEastAsia" w:cstheme="minorBidi"/>
              <w:b w:val="0"/>
              <w:bCs w:val="0"/>
              <w:caps w:val="0"/>
              <w:noProof/>
              <w:sz w:val="22"/>
              <w:szCs w:val="22"/>
              <w:lang w:eastAsia="nl-NL"/>
            </w:rPr>
          </w:pPr>
          <w:hyperlink w:anchor="_Toc144978254" w:history="1">
            <w:r w:rsidR="00282A38" w:rsidRPr="00E268FF">
              <w:rPr>
                <w:rStyle w:val="Hyperlink"/>
                <w:rFonts w:eastAsiaTheme="majorEastAsia" w:cstheme="majorBidi"/>
                <w:noProof/>
                <w:kern w:val="32"/>
                <w:lang w:eastAsia="nl-NL"/>
              </w:rPr>
              <w:t>1.</w:t>
            </w:r>
            <w:r w:rsidR="00282A38">
              <w:rPr>
                <w:rFonts w:eastAsiaTheme="minorEastAsia" w:cstheme="minorBidi"/>
                <w:b w:val="0"/>
                <w:bCs w:val="0"/>
                <w:caps w:val="0"/>
                <w:noProof/>
                <w:sz w:val="22"/>
                <w:szCs w:val="22"/>
                <w:lang w:eastAsia="nl-NL"/>
              </w:rPr>
              <w:tab/>
            </w:r>
            <w:r w:rsidR="00282A38" w:rsidRPr="00E268FF">
              <w:rPr>
                <w:rStyle w:val="Hyperlink"/>
                <w:rFonts w:eastAsiaTheme="majorEastAsia" w:cstheme="majorBidi"/>
                <w:noProof/>
                <w:kern w:val="32"/>
                <w:lang w:eastAsia="nl-NL"/>
              </w:rPr>
              <w:t>Bijlage 1: Rollen en rechten</w:t>
            </w:r>
            <w:r w:rsidR="00282A38">
              <w:rPr>
                <w:noProof/>
                <w:webHidden/>
              </w:rPr>
              <w:tab/>
            </w:r>
            <w:r w:rsidR="00282A38">
              <w:rPr>
                <w:noProof/>
                <w:webHidden/>
              </w:rPr>
              <w:fldChar w:fldCharType="begin"/>
            </w:r>
            <w:r w:rsidR="00282A38">
              <w:rPr>
                <w:noProof/>
                <w:webHidden/>
              </w:rPr>
              <w:instrText xml:space="preserve"> PAGEREF _Toc144978254 \h </w:instrText>
            </w:r>
            <w:r w:rsidR="00282A38">
              <w:rPr>
                <w:noProof/>
                <w:webHidden/>
              </w:rPr>
            </w:r>
            <w:r w:rsidR="00282A38">
              <w:rPr>
                <w:noProof/>
                <w:webHidden/>
              </w:rPr>
              <w:fldChar w:fldCharType="separate"/>
            </w:r>
            <w:r w:rsidR="00282A38">
              <w:rPr>
                <w:noProof/>
                <w:webHidden/>
              </w:rPr>
              <w:t>10</w:t>
            </w:r>
            <w:r w:rsidR="00282A38">
              <w:rPr>
                <w:noProof/>
                <w:webHidden/>
              </w:rPr>
              <w:fldChar w:fldCharType="end"/>
            </w:r>
          </w:hyperlink>
        </w:p>
        <w:p w14:paraId="643BB2A6" w14:textId="54C1FE9F" w:rsidR="00282A38" w:rsidRDefault="005E40C7">
          <w:pPr>
            <w:pStyle w:val="Inhopg3"/>
            <w:tabs>
              <w:tab w:val="left" w:pos="1200"/>
              <w:tab w:val="right" w:leader="dot" w:pos="10338"/>
            </w:tabs>
            <w:rPr>
              <w:rFonts w:eastAsiaTheme="minorEastAsia" w:cstheme="minorBidi"/>
              <w:i w:val="0"/>
              <w:iCs w:val="0"/>
              <w:noProof/>
              <w:sz w:val="22"/>
              <w:szCs w:val="22"/>
              <w:lang w:eastAsia="nl-NL"/>
            </w:rPr>
          </w:pPr>
          <w:hyperlink w:anchor="_Toc144978255" w:history="1">
            <w:r w:rsidR="00282A38" w:rsidRPr="00E268FF">
              <w:rPr>
                <w:rStyle w:val="Hyperlink"/>
                <w:rFonts w:eastAsiaTheme="majorEastAsia" w:cstheme="majorBidi"/>
                <w:b/>
                <w:bCs/>
                <w:noProof/>
              </w:rPr>
              <w:t>1.1.1</w:t>
            </w:r>
            <w:r w:rsidR="00282A38">
              <w:rPr>
                <w:rFonts w:eastAsiaTheme="minorEastAsia" w:cstheme="minorBidi"/>
                <w:i w:val="0"/>
                <w:iCs w:val="0"/>
                <w:noProof/>
                <w:sz w:val="22"/>
                <w:szCs w:val="22"/>
                <w:lang w:eastAsia="nl-NL"/>
              </w:rPr>
              <w:tab/>
            </w:r>
            <w:r w:rsidR="00282A38" w:rsidRPr="00E268FF">
              <w:rPr>
                <w:rStyle w:val="Hyperlink"/>
                <w:rFonts w:eastAsiaTheme="majorEastAsia" w:cstheme="majorBidi"/>
                <w:b/>
                <w:bCs/>
                <w:noProof/>
              </w:rPr>
              <w:t>Voorbeeld hbo instelling (rollen binnen Osiris)</w:t>
            </w:r>
            <w:r w:rsidR="00282A38">
              <w:rPr>
                <w:noProof/>
                <w:webHidden/>
              </w:rPr>
              <w:tab/>
            </w:r>
            <w:r w:rsidR="00282A38">
              <w:rPr>
                <w:noProof/>
                <w:webHidden/>
              </w:rPr>
              <w:fldChar w:fldCharType="begin"/>
            </w:r>
            <w:r w:rsidR="00282A38">
              <w:rPr>
                <w:noProof/>
                <w:webHidden/>
              </w:rPr>
              <w:instrText xml:space="preserve"> PAGEREF _Toc144978255 \h </w:instrText>
            </w:r>
            <w:r w:rsidR="00282A38">
              <w:rPr>
                <w:noProof/>
                <w:webHidden/>
              </w:rPr>
            </w:r>
            <w:r w:rsidR="00282A38">
              <w:rPr>
                <w:noProof/>
                <w:webHidden/>
              </w:rPr>
              <w:fldChar w:fldCharType="separate"/>
            </w:r>
            <w:r w:rsidR="00282A38">
              <w:rPr>
                <w:noProof/>
                <w:webHidden/>
              </w:rPr>
              <w:t>11</w:t>
            </w:r>
            <w:r w:rsidR="00282A38">
              <w:rPr>
                <w:noProof/>
                <w:webHidden/>
              </w:rPr>
              <w:fldChar w:fldCharType="end"/>
            </w:r>
          </w:hyperlink>
        </w:p>
        <w:p w14:paraId="61418137" w14:textId="2AAA8E71" w:rsidR="00282A38" w:rsidRDefault="005E40C7">
          <w:pPr>
            <w:pStyle w:val="Inhopg1"/>
            <w:rPr>
              <w:rFonts w:eastAsiaTheme="minorEastAsia" w:cstheme="minorBidi"/>
              <w:b w:val="0"/>
              <w:bCs w:val="0"/>
              <w:caps w:val="0"/>
              <w:noProof/>
              <w:sz w:val="22"/>
              <w:szCs w:val="22"/>
              <w:lang w:eastAsia="nl-NL"/>
            </w:rPr>
          </w:pPr>
          <w:hyperlink w:anchor="_Toc144978256" w:history="1">
            <w:r w:rsidR="00282A38" w:rsidRPr="00E268FF">
              <w:rPr>
                <w:rStyle w:val="Hyperlink"/>
                <w:rFonts w:eastAsiaTheme="majorEastAsia" w:cstheme="majorBidi"/>
                <w:noProof/>
                <w:kern w:val="32"/>
                <w:lang w:eastAsia="nl-NL"/>
              </w:rPr>
              <w:t>2.</w:t>
            </w:r>
            <w:r w:rsidR="00282A38">
              <w:rPr>
                <w:rFonts w:eastAsiaTheme="minorEastAsia" w:cstheme="minorBidi"/>
                <w:b w:val="0"/>
                <w:bCs w:val="0"/>
                <w:caps w:val="0"/>
                <w:noProof/>
                <w:sz w:val="22"/>
                <w:szCs w:val="22"/>
                <w:lang w:eastAsia="nl-NL"/>
              </w:rPr>
              <w:tab/>
            </w:r>
            <w:r w:rsidR="00282A38" w:rsidRPr="00E268FF">
              <w:rPr>
                <w:rStyle w:val="Hyperlink"/>
                <w:rFonts w:eastAsiaTheme="majorEastAsia" w:cstheme="majorBidi"/>
                <w:noProof/>
                <w:kern w:val="32"/>
                <w:lang w:eastAsia="nl-NL"/>
              </w:rPr>
              <w:t>Bijlage 2: Autorisatiematrix Osiris</w:t>
            </w:r>
            <w:r w:rsidR="00282A38">
              <w:rPr>
                <w:noProof/>
                <w:webHidden/>
              </w:rPr>
              <w:tab/>
            </w:r>
            <w:r w:rsidR="00282A38">
              <w:rPr>
                <w:noProof/>
                <w:webHidden/>
              </w:rPr>
              <w:fldChar w:fldCharType="begin"/>
            </w:r>
            <w:r w:rsidR="00282A38">
              <w:rPr>
                <w:noProof/>
                <w:webHidden/>
              </w:rPr>
              <w:instrText xml:space="preserve"> PAGEREF _Toc144978256 \h </w:instrText>
            </w:r>
            <w:r w:rsidR="00282A38">
              <w:rPr>
                <w:noProof/>
                <w:webHidden/>
              </w:rPr>
            </w:r>
            <w:r w:rsidR="00282A38">
              <w:rPr>
                <w:noProof/>
                <w:webHidden/>
              </w:rPr>
              <w:fldChar w:fldCharType="separate"/>
            </w:r>
            <w:r w:rsidR="00282A38">
              <w:rPr>
                <w:noProof/>
                <w:webHidden/>
              </w:rPr>
              <w:t>13</w:t>
            </w:r>
            <w:r w:rsidR="00282A38">
              <w:rPr>
                <w:noProof/>
                <w:webHidden/>
              </w:rPr>
              <w:fldChar w:fldCharType="end"/>
            </w:r>
          </w:hyperlink>
        </w:p>
        <w:p w14:paraId="5475284E" w14:textId="2906FEF0" w:rsidR="00EF7B63" w:rsidRDefault="00EF7B63">
          <w:r>
            <w:rPr>
              <w:b/>
              <w:bCs/>
            </w:rPr>
            <w:fldChar w:fldCharType="end"/>
          </w:r>
        </w:p>
      </w:sdtContent>
    </w:sdt>
    <w:p w14:paraId="4AB66F8A" w14:textId="06162991" w:rsidR="00EF7B63" w:rsidRPr="00EF7B63" w:rsidRDefault="00EF7B63" w:rsidP="00EF7B63">
      <w:pPr>
        <w:ind w:right="-1"/>
        <w:contextualSpacing w:val="0"/>
        <w:jc w:val="both"/>
        <w:rPr>
          <w:rFonts w:ascii="Arial" w:eastAsiaTheme="majorEastAsia" w:hAnsi="Arial" w:cs="Arial"/>
          <w:b/>
          <w:bCs/>
          <w:color w:val="1728A9"/>
          <w:sz w:val="18"/>
          <w:szCs w:val="18"/>
          <w:lang w:eastAsia="nl-NL"/>
        </w:rPr>
      </w:pPr>
    </w:p>
    <w:p w14:paraId="53E1DEA4" w14:textId="77777777" w:rsidR="00EF7B63" w:rsidRPr="00EF7B63" w:rsidRDefault="00EF7B63" w:rsidP="00EF7B63">
      <w:pPr>
        <w:keepNext/>
        <w:spacing w:before="100" w:beforeAutospacing="1" w:after="120"/>
        <w:contextualSpacing w:val="0"/>
        <w:outlineLvl w:val="0"/>
        <w:rPr>
          <w:rFonts w:eastAsiaTheme="majorEastAsia" w:cstheme="majorBidi"/>
          <w:b/>
          <w:bCs/>
          <w:color w:val="0070C0"/>
          <w:kern w:val="32"/>
          <w:sz w:val="44"/>
          <w:szCs w:val="44"/>
          <w:lang w:eastAsia="nl-NL"/>
        </w:rPr>
      </w:pPr>
      <w:r w:rsidRPr="00EF7B63">
        <w:rPr>
          <w:rFonts w:eastAsiaTheme="majorEastAsia" w:cstheme="majorBidi"/>
          <w:b/>
          <w:bCs/>
          <w:color w:val="0070C0"/>
          <w:kern w:val="32"/>
          <w:sz w:val="44"/>
          <w:szCs w:val="44"/>
          <w:lang w:eastAsia="nl-NL"/>
        </w:rPr>
        <w:br w:type="page"/>
      </w:r>
      <w:bookmarkStart w:id="2" w:name="_Toc136330471"/>
      <w:bookmarkStart w:id="3" w:name="_Toc144978233"/>
      <w:r w:rsidRPr="00EF7B63">
        <w:rPr>
          <w:rFonts w:eastAsiaTheme="majorEastAsia" w:cstheme="majorBidi"/>
          <w:b/>
          <w:bCs/>
          <w:color w:val="0070C0"/>
          <w:kern w:val="32"/>
          <w:sz w:val="44"/>
          <w:szCs w:val="44"/>
          <w:lang w:eastAsia="nl-NL"/>
        </w:rPr>
        <w:lastRenderedPageBreak/>
        <w:t>Beleid voor Identity acces management (IAM)</w:t>
      </w:r>
      <w:bookmarkEnd w:id="2"/>
      <w:bookmarkEnd w:id="3"/>
    </w:p>
    <w:p w14:paraId="1B272DCB" w14:textId="77777777" w:rsidR="00EF7B63" w:rsidRPr="00EF7B63" w:rsidRDefault="00EF7B63" w:rsidP="00EF7B63">
      <w:pPr>
        <w:keepNext/>
        <w:contextualSpacing w:val="0"/>
        <w:jc w:val="both"/>
        <w:outlineLvl w:val="1"/>
        <w:rPr>
          <w:rFonts w:eastAsiaTheme="majorEastAsia" w:cstheme="majorBidi"/>
          <w:b/>
          <w:bCs/>
          <w:iCs/>
          <w:color w:val="0070C0"/>
          <w:kern w:val="32"/>
          <w:sz w:val="28"/>
          <w:szCs w:val="32"/>
          <w:lang w:eastAsia="nl-NL"/>
        </w:rPr>
      </w:pPr>
      <w:bookmarkStart w:id="4" w:name="_Toc136330472"/>
      <w:bookmarkStart w:id="5" w:name="_Toc144978234"/>
      <w:r w:rsidRPr="00EF7B63">
        <w:rPr>
          <w:rFonts w:eastAsiaTheme="majorEastAsia" w:cstheme="majorBidi"/>
          <w:b/>
          <w:bCs/>
          <w:iCs/>
          <w:color w:val="0070C0"/>
          <w:kern w:val="32"/>
          <w:sz w:val="28"/>
          <w:szCs w:val="32"/>
          <w:lang w:eastAsia="nl-NL"/>
        </w:rPr>
        <w:t>Inleiding</w:t>
      </w:r>
      <w:bookmarkEnd w:id="4"/>
      <w:bookmarkEnd w:id="5"/>
    </w:p>
    <w:p w14:paraId="49149405" w14:textId="77777777" w:rsidR="00EF7B63" w:rsidRPr="00EF7B63" w:rsidRDefault="00EF7B63" w:rsidP="00EF7B63">
      <w:pPr>
        <w:spacing w:after="160" w:line="259" w:lineRule="auto"/>
        <w:contextualSpacing w:val="0"/>
        <w:rPr>
          <w:sz w:val="22"/>
          <w:szCs w:val="22"/>
        </w:rPr>
      </w:pPr>
      <w:r w:rsidRPr="00EF7B63">
        <w:rPr>
          <w:sz w:val="22"/>
          <w:szCs w:val="22"/>
        </w:rPr>
        <w:t xml:space="preserve">Een goed proces rondom IAM is essentieel om zicht te houden op uitgegeven rollen en rechten, maar ook op de inrichting van systemen. Om te kunnen voldoen aan wet- en regelgeving is het cruciaal om een goed zicht op deze onderdelen te behouden. </w:t>
      </w:r>
    </w:p>
    <w:p w14:paraId="357F6466" w14:textId="77777777" w:rsidR="00EF7B63" w:rsidRPr="00EF7B63" w:rsidRDefault="00EF7B63" w:rsidP="00EF7B63">
      <w:pPr>
        <w:outlineLvl w:val="0"/>
        <w:rPr>
          <w:rFonts w:asciiTheme="minorHAnsi" w:eastAsiaTheme="majorEastAsia" w:hAnsiTheme="minorHAnsi" w:cstheme="majorBidi"/>
          <w:b/>
          <w:bCs/>
          <w:color w:val="0070C0"/>
          <w:kern w:val="28"/>
          <w:sz w:val="28"/>
          <w:szCs w:val="32"/>
        </w:rPr>
      </w:pPr>
      <w:bookmarkStart w:id="6" w:name="_Toc136330473"/>
      <w:bookmarkStart w:id="7" w:name="_Toc144978235"/>
      <w:r w:rsidRPr="00EF7B63">
        <w:rPr>
          <w:rFonts w:asciiTheme="minorHAnsi" w:eastAsiaTheme="majorEastAsia" w:hAnsiTheme="minorHAnsi" w:cstheme="majorBidi"/>
          <w:b/>
          <w:bCs/>
          <w:color w:val="0070C0"/>
          <w:kern w:val="28"/>
          <w:sz w:val="28"/>
          <w:szCs w:val="32"/>
        </w:rPr>
        <w:t>1.Uitgifte van beheer van identiteiten</w:t>
      </w:r>
      <w:bookmarkEnd w:id="6"/>
      <w:bookmarkEnd w:id="7"/>
    </w:p>
    <w:p w14:paraId="733B7C10" w14:textId="77777777" w:rsidR="00EF7B63" w:rsidRPr="00EF7B63" w:rsidRDefault="00EF7B63" w:rsidP="00EF7B63">
      <w:pPr>
        <w:outlineLvl w:val="1"/>
        <w:rPr>
          <w:rFonts w:eastAsiaTheme="majorEastAsia" w:cstheme="majorBidi"/>
          <w:b/>
          <w:color w:val="0070C0"/>
          <w:sz w:val="24"/>
          <w:szCs w:val="24"/>
        </w:rPr>
      </w:pPr>
      <w:bookmarkStart w:id="8" w:name="_Toc136330474"/>
      <w:bookmarkStart w:id="9" w:name="_Toc144978236"/>
      <w:r w:rsidRPr="00EF7B63">
        <w:rPr>
          <w:rFonts w:eastAsiaTheme="majorEastAsia" w:cstheme="majorBidi"/>
          <w:b/>
          <w:color w:val="0070C0"/>
          <w:sz w:val="24"/>
          <w:szCs w:val="24"/>
        </w:rPr>
        <w:t>We onderhouden één Identiteit en beheren deze ook.</w:t>
      </w:r>
      <w:bookmarkEnd w:id="8"/>
      <w:bookmarkEnd w:id="9"/>
    </w:p>
    <w:p w14:paraId="4C1357F0" w14:textId="77777777" w:rsidR="00EF7B63" w:rsidRPr="00EF7B63" w:rsidRDefault="00EF7B63" w:rsidP="00EF7B63">
      <w:pPr>
        <w:spacing w:after="160" w:line="259" w:lineRule="auto"/>
        <w:contextualSpacing w:val="0"/>
        <w:rPr>
          <w:sz w:val="22"/>
          <w:szCs w:val="22"/>
        </w:rPr>
      </w:pPr>
      <w:r w:rsidRPr="00EF7B63">
        <w:rPr>
          <w:sz w:val="22"/>
          <w:szCs w:val="22"/>
        </w:rPr>
        <w:t xml:space="preserve">Iedere natuurlijke persoon (student, medewerker, andere betrokkenen) heeft één identiteit. Het HR-systeem (medewerkers) of de deelnemersregistratie (studenten en relaties) geldt als bronsysteem. </w:t>
      </w:r>
    </w:p>
    <w:p w14:paraId="1D218235" w14:textId="77777777" w:rsidR="00EF7B63" w:rsidRPr="00EF7B63" w:rsidRDefault="00EF7B63" w:rsidP="00EF7B63">
      <w:pPr>
        <w:spacing w:after="160" w:line="259" w:lineRule="auto"/>
        <w:contextualSpacing w:val="0"/>
        <w:rPr>
          <w:sz w:val="22"/>
          <w:szCs w:val="22"/>
        </w:rPr>
      </w:pPr>
      <w:r w:rsidRPr="00EF7B63">
        <w:rPr>
          <w:sz w:val="22"/>
          <w:szCs w:val="22"/>
        </w:rPr>
        <w:t xml:space="preserve">Het aangewezen bronsysteem van een identiteit geldt als bron voor de levenscyclus. Zodra de persoon niet meer actief is bij de onderwijsinstelling wordt zijn/haar identiteit gedeactiveerd (incl. alle autorisaties). De bewaartermijn van (gedeactiveerde) identiteiten, accounts en autorisaties wordt bepaald door de proces-eigenaar. Een bewaartermijn van drie maanden wordt vaak als passend gezien.  </w:t>
      </w:r>
    </w:p>
    <w:p w14:paraId="298CF3F0" w14:textId="77777777" w:rsidR="00EF7B63" w:rsidRPr="00EF7B63" w:rsidRDefault="00EF7B63" w:rsidP="00EF7B63">
      <w:pPr>
        <w:outlineLvl w:val="1"/>
        <w:rPr>
          <w:rFonts w:eastAsiaTheme="majorEastAsia" w:cstheme="majorBidi"/>
          <w:b/>
          <w:color w:val="0070C0"/>
          <w:sz w:val="24"/>
          <w:szCs w:val="24"/>
        </w:rPr>
      </w:pPr>
      <w:bookmarkStart w:id="10" w:name="_Toc136330475"/>
      <w:bookmarkStart w:id="11" w:name="_Toc144978237"/>
      <w:r w:rsidRPr="00EF7B63">
        <w:rPr>
          <w:rFonts w:eastAsiaTheme="majorEastAsia" w:cstheme="majorBidi"/>
          <w:b/>
          <w:color w:val="0070C0"/>
          <w:sz w:val="24"/>
          <w:szCs w:val="24"/>
        </w:rPr>
        <w:t>We onderhouden één account</w:t>
      </w:r>
      <w:bookmarkEnd w:id="10"/>
      <w:bookmarkEnd w:id="11"/>
    </w:p>
    <w:p w14:paraId="1F76F902" w14:textId="77777777" w:rsidR="00EF7B63" w:rsidRPr="00EF7B63" w:rsidRDefault="00EF7B63" w:rsidP="00EF7B63">
      <w:pPr>
        <w:spacing w:after="160" w:line="259" w:lineRule="auto"/>
        <w:contextualSpacing w:val="0"/>
        <w:rPr>
          <w:sz w:val="22"/>
          <w:szCs w:val="22"/>
        </w:rPr>
      </w:pPr>
      <w:r w:rsidRPr="00EF7B63">
        <w:rPr>
          <w:sz w:val="22"/>
          <w:szCs w:val="22"/>
        </w:rPr>
        <w:t xml:space="preserve">Een medewerker en een student (identiteit) beschikt over één account voor onze ICT-infrastructuur. Een uitzondering wordt gemaakt voor test-, beheer- en service-accounts, die echter wel te herleiden zijn naar een natuurlijk persoon of specifiek systeem. </w:t>
      </w:r>
    </w:p>
    <w:p w14:paraId="323B8BC2" w14:textId="77777777" w:rsidR="00EF7B63" w:rsidRPr="00EF7B63" w:rsidRDefault="00EF7B63" w:rsidP="00EF7B63">
      <w:pPr>
        <w:spacing w:after="160" w:line="259" w:lineRule="auto"/>
        <w:contextualSpacing w:val="0"/>
        <w:rPr>
          <w:sz w:val="22"/>
          <w:szCs w:val="22"/>
        </w:rPr>
      </w:pPr>
      <w:r w:rsidRPr="00EF7B63">
        <w:rPr>
          <w:sz w:val="22"/>
          <w:szCs w:val="22"/>
        </w:rPr>
        <w:t xml:space="preserve">Accounts voor applicaties worden zoveel mogelijk geautomatiseerd aangemaakt en verwijderd. Voor applicaties geldt dat accounts direct gedeactiveerd worden wanneer de medewerker uit dienst treedt of als de student/andere betrokkene geen toegang meer nodig heeft. </w:t>
      </w:r>
    </w:p>
    <w:p w14:paraId="316D56A3" w14:textId="77777777" w:rsidR="00EF7B63" w:rsidRPr="00EF7B63" w:rsidRDefault="00EF7B63" w:rsidP="00EF7B63">
      <w:pPr>
        <w:spacing w:after="160" w:line="259" w:lineRule="auto"/>
        <w:contextualSpacing w:val="0"/>
        <w:rPr>
          <w:sz w:val="22"/>
          <w:szCs w:val="22"/>
        </w:rPr>
      </w:pPr>
      <w:r w:rsidRPr="00EF7B63">
        <w:rPr>
          <w:sz w:val="22"/>
          <w:szCs w:val="22"/>
        </w:rPr>
        <w:t xml:space="preserve">Er worden geen ‘algemene’ accounts gebruikt, die niet gekoppeld zijn aan een persoon. Als er toch sprake is van een algemene account, dan is hiervan altijd een eigenaar die verantwoordelijk is voor het correcte gebruik. </w:t>
      </w:r>
      <w:r w:rsidRPr="00EF7B63">
        <w:rPr>
          <w:sz w:val="22"/>
          <w:szCs w:val="22"/>
        </w:rPr>
        <w:br/>
      </w:r>
      <w:r w:rsidRPr="00EF7B63">
        <w:rPr>
          <w:sz w:val="22"/>
          <w:szCs w:val="22"/>
        </w:rPr>
        <w:br/>
        <w:t>Een account wordt enkel toegekend aan medewerkers of andere personen met een contractuele relatie , zoals een arbeidsovereenkomst of een detacheringsovereenkomst. Voor studenten geldt dat zij een account krijgen, indien zij zijn ingeschreven bij de onderwijsinstelling. Er worden geen accounts toegekend aan externe partijen zonder contractuele relatie. Een leerplichtambtenaar of andere externe partij zal daarom geen account krijgen van de onderwijsinstelling.</w:t>
      </w:r>
    </w:p>
    <w:p w14:paraId="4AA177CB" w14:textId="77777777" w:rsidR="00EF7B63" w:rsidRPr="00EF7B63" w:rsidRDefault="00EF7B63" w:rsidP="00EF7B63">
      <w:pPr>
        <w:outlineLvl w:val="1"/>
        <w:rPr>
          <w:rFonts w:eastAsiaTheme="majorEastAsia" w:cstheme="majorBidi"/>
          <w:b/>
          <w:color w:val="0070C0"/>
          <w:sz w:val="24"/>
          <w:szCs w:val="24"/>
        </w:rPr>
      </w:pPr>
      <w:bookmarkStart w:id="12" w:name="_Toc136330476"/>
      <w:bookmarkStart w:id="13" w:name="_Toc144978238"/>
      <w:r w:rsidRPr="00EF7B63">
        <w:rPr>
          <w:rFonts w:eastAsiaTheme="majorEastAsia" w:cstheme="majorBidi"/>
          <w:b/>
          <w:color w:val="0070C0"/>
          <w:sz w:val="24"/>
          <w:szCs w:val="24"/>
        </w:rPr>
        <w:t>Context bepaalt autorisatie</w:t>
      </w:r>
      <w:bookmarkEnd w:id="12"/>
      <w:bookmarkEnd w:id="13"/>
    </w:p>
    <w:p w14:paraId="2F7D72A6" w14:textId="77777777" w:rsidR="00EF7B63" w:rsidRPr="00EF7B63" w:rsidRDefault="00EF7B63" w:rsidP="00EF7B63">
      <w:pPr>
        <w:spacing w:after="160" w:line="259" w:lineRule="auto"/>
        <w:contextualSpacing w:val="0"/>
        <w:rPr>
          <w:sz w:val="22"/>
          <w:szCs w:val="22"/>
        </w:rPr>
      </w:pPr>
      <w:r w:rsidRPr="00EF7B63">
        <w:rPr>
          <w:sz w:val="22"/>
          <w:szCs w:val="22"/>
        </w:rPr>
        <w:t xml:space="preserve">De context van een identiteit bepaalt in eerste instantie de autorisatie. Voorbeelden zijn iemands functie en organisatieonderdeel, op basis waarvan basale autorisaties (account uitgifte en autorisaties binnen applicaties) worden toegekend. Naarmate er meer eigenschappen bekend worden (voor strikt organisatorische doeleinden), wordt het verlenen en muteren van autorisaties verder verfijnd en geautomatiseerd. </w:t>
      </w:r>
    </w:p>
    <w:p w14:paraId="7AA42437" w14:textId="77777777" w:rsidR="00EF7B63" w:rsidRPr="00EF7B63" w:rsidRDefault="00EF7B63" w:rsidP="00EF7B63">
      <w:pPr>
        <w:outlineLvl w:val="1"/>
        <w:rPr>
          <w:rFonts w:eastAsiaTheme="majorEastAsia" w:cstheme="majorBidi"/>
          <w:b/>
          <w:color w:val="0070C0"/>
          <w:sz w:val="24"/>
          <w:szCs w:val="24"/>
          <w:lang w:val="en-US"/>
        </w:rPr>
      </w:pPr>
      <w:bookmarkStart w:id="14" w:name="_Toc136330477"/>
      <w:bookmarkStart w:id="15" w:name="_Toc144978239"/>
      <w:r w:rsidRPr="00EF7B63">
        <w:rPr>
          <w:rFonts w:eastAsiaTheme="majorEastAsia" w:cstheme="majorBidi"/>
          <w:b/>
          <w:color w:val="0070C0"/>
          <w:sz w:val="24"/>
          <w:szCs w:val="24"/>
          <w:lang w:val="en-US"/>
        </w:rPr>
        <w:t>Need-to-know, need-to-use, time-to-know</w:t>
      </w:r>
      <w:bookmarkEnd w:id="14"/>
      <w:bookmarkEnd w:id="15"/>
    </w:p>
    <w:p w14:paraId="060E50FD" w14:textId="77777777" w:rsidR="00EF7B63" w:rsidRPr="00EF7B63" w:rsidRDefault="00EF7B63" w:rsidP="00EF7B63">
      <w:pPr>
        <w:spacing w:after="160" w:line="259" w:lineRule="auto"/>
        <w:contextualSpacing w:val="0"/>
        <w:rPr>
          <w:sz w:val="22"/>
          <w:szCs w:val="22"/>
        </w:rPr>
      </w:pPr>
      <w:r w:rsidRPr="00EF7B63">
        <w:rPr>
          <w:sz w:val="22"/>
          <w:szCs w:val="22"/>
        </w:rPr>
        <w:t xml:space="preserve">Personen krijgen alleen toegang tot functionaliteiten en informatie voor zover dit strikt noodzakelijk is voor het uitvoeren van de aan hen opgedragen werkzaamheden. In de praktijk mogen autorisaties geen belemmering vormen in het kunnen uitvoeren van een functie of procesrol, maar zijn ook geen vanzelfsprekendheid. </w:t>
      </w:r>
    </w:p>
    <w:p w14:paraId="6E45A8E3" w14:textId="77777777" w:rsidR="00EF7B63" w:rsidRPr="00EF7B63" w:rsidRDefault="00EF7B63" w:rsidP="00EF7B63">
      <w:pPr>
        <w:spacing w:after="160" w:line="259" w:lineRule="auto"/>
        <w:contextualSpacing w:val="0"/>
        <w:rPr>
          <w:sz w:val="22"/>
          <w:szCs w:val="22"/>
        </w:rPr>
      </w:pPr>
      <w:r w:rsidRPr="00EF7B63">
        <w:rPr>
          <w:sz w:val="22"/>
          <w:szCs w:val="22"/>
        </w:rPr>
        <w:t xml:space="preserve">Personen krijgen niet langer dan strikt noodzakelijk toegang tot functionaliteiten en informatie voor het uitvoeren van de aan hen opgedragen werkzaamheden, in overeenstemming met hun rol. Autorisaties komen te vervallen bij het wijzigen van functie. Als dit niet automatisch kan, dan dient een kernsysteem hier een beheerproces voor in te richten. </w:t>
      </w:r>
    </w:p>
    <w:p w14:paraId="016D0867" w14:textId="77777777" w:rsidR="00EF7B63" w:rsidRPr="00EF7B63" w:rsidRDefault="00EF7B63" w:rsidP="00EF7B63">
      <w:pPr>
        <w:spacing w:line="259" w:lineRule="auto"/>
        <w:contextualSpacing w:val="0"/>
        <w:rPr>
          <w:sz w:val="22"/>
          <w:szCs w:val="22"/>
        </w:rPr>
      </w:pPr>
      <w:r w:rsidRPr="00EF7B63">
        <w:rPr>
          <w:sz w:val="22"/>
          <w:szCs w:val="22"/>
        </w:rPr>
        <w:lastRenderedPageBreak/>
        <w:t>Alle formele rollen worden vastgelegd in een autorisatie-matrix door de functioneel beheerder. In de praktijk is er een autorisatiematrix per applicatie waarin wordt vastgelegd wie (rol en/of context van de identiteit) wat mag (rol/autorisatie). De autorisatiestructuur van een kernsysteem sluit aan bij de goedgekeurde procesbeschrijvingen.</w:t>
      </w:r>
      <w:bookmarkStart w:id="16" w:name="_Hlk523309799"/>
      <w:bookmarkStart w:id="17" w:name="_Hlk519433102"/>
      <w:r w:rsidRPr="00EF7B63">
        <w:rPr>
          <w:sz w:val="22"/>
          <w:szCs w:val="22"/>
        </w:rPr>
        <w:t xml:space="preserve"> </w:t>
      </w:r>
      <w:r w:rsidRPr="00EF7B63">
        <w:rPr>
          <w:sz w:val="22"/>
          <w:szCs w:val="22"/>
        </w:rPr>
        <w:br/>
      </w:r>
    </w:p>
    <w:p w14:paraId="4EE7F550" w14:textId="77777777" w:rsidR="00EF7B63" w:rsidRPr="00EF7B63" w:rsidRDefault="00EF7B63" w:rsidP="00EF7B63">
      <w:pPr>
        <w:outlineLvl w:val="1"/>
        <w:rPr>
          <w:rFonts w:eastAsiaTheme="majorEastAsia" w:cstheme="majorBidi"/>
          <w:b/>
          <w:color w:val="0070C0"/>
          <w:sz w:val="24"/>
          <w:szCs w:val="24"/>
        </w:rPr>
      </w:pPr>
      <w:bookmarkStart w:id="18" w:name="_Toc136330478"/>
      <w:bookmarkStart w:id="19" w:name="_Toc144978240"/>
      <w:bookmarkEnd w:id="16"/>
      <w:bookmarkEnd w:id="17"/>
      <w:r w:rsidRPr="00EF7B63">
        <w:rPr>
          <w:rFonts w:eastAsiaTheme="majorEastAsia" w:cstheme="majorBidi"/>
          <w:b/>
          <w:color w:val="0070C0"/>
          <w:sz w:val="24"/>
          <w:szCs w:val="24"/>
        </w:rPr>
        <w:t>Functie-scheiding</w:t>
      </w:r>
      <w:bookmarkEnd w:id="18"/>
      <w:bookmarkEnd w:id="19"/>
    </w:p>
    <w:p w14:paraId="33BAEA1D" w14:textId="77777777" w:rsidR="00EF7B63" w:rsidRPr="00EF7B63" w:rsidRDefault="00EF7B63" w:rsidP="00EF7B63">
      <w:pPr>
        <w:rPr>
          <w:sz w:val="22"/>
        </w:rPr>
      </w:pPr>
      <w:r w:rsidRPr="00EF7B63">
        <w:rPr>
          <w:sz w:val="22"/>
        </w:rPr>
        <w:t xml:space="preserve">Dit geldt zowel voor het beheer van de autorisaties als het gebruik ervan. </w:t>
      </w:r>
    </w:p>
    <w:p w14:paraId="24B416A1" w14:textId="77777777" w:rsidR="00EF7B63" w:rsidRPr="00EF7B63" w:rsidRDefault="00EF7B63" w:rsidP="00EF7B63">
      <w:pPr>
        <w:widowControl w:val="0"/>
        <w:numPr>
          <w:ilvl w:val="0"/>
          <w:numId w:val="7"/>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De aanvrager van autorisaties en de uitgever ervan zijn verschillende functionarissen (vier ogen principe).</w:t>
      </w:r>
    </w:p>
    <w:p w14:paraId="2BD4EBE4" w14:textId="77777777" w:rsidR="00EF7B63" w:rsidRPr="00EF7B63" w:rsidRDefault="00EF7B63" w:rsidP="00EF7B63">
      <w:pPr>
        <w:widowControl w:val="0"/>
        <w:numPr>
          <w:ilvl w:val="0"/>
          <w:numId w:val="7"/>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 xml:space="preserve">De samenstelling van rollen/rechten combinaties en de toekenning van autorisaties is dusdanig dat er sprake is van passende functiescheiding voor de eindgebruiker. HRM dient een functie-scheiding conflictmatrix op te stellen om conflicterende functies te scheiden.  </w:t>
      </w:r>
    </w:p>
    <w:p w14:paraId="226A55A8" w14:textId="77777777" w:rsidR="00EF7B63" w:rsidRPr="00EF7B63" w:rsidRDefault="00EF7B63" w:rsidP="00EF7B63">
      <w:pPr>
        <w:widowControl w:val="0"/>
        <w:numPr>
          <w:ilvl w:val="0"/>
          <w:numId w:val="7"/>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Rollen en rechten dienen periodiek gecontroleerd te worden.</w:t>
      </w:r>
      <w:r w:rsidRPr="00EF7B63">
        <w:rPr>
          <w:rFonts w:asciiTheme="minorHAnsi" w:eastAsia="Times New Roman" w:hAnsiTheme="minorHAnsi" w:cstheme="minorBidi"/>
          <w:sz w:val="22"/>
          <w:szCs w:val="22"/>
          <w:lang w:eastAsia="nl-NL"/>
        </w:rPr>
        <w:br/>
      </w:r>
    </w:p>
    <w:p w14:paraId="6464E0FA" w14:textId="77777777" w:rsidR="00EF7B63" w:rsidRPr="00EF7B63" w:rsidRDefault="00EF7B63" w:rsidP="00EF7B63">
      <w:pPr>
        <w:outlineLvl w:val="1"/>
        <w:rPr>
          <w:rFonts w:eastAsiaTheme="majorEastAsia" w:cstheme="majorBidi"/>
          <w:b/>
          <w:color w:val="0070C0"/>
          <w:sz w:val="24"/>
          <w:szCs w:val="24"/>
        </w:rPr>
      </w:pPr>
      <w:bookmarkStart w:id="20" w:name="_Toc136330479"/>
      <w:bookmarkStart w:id="21" w:name="_Toc144978241"/>
      <w:r w:rsidRPr="00EF7B63">
        <w:rPr>
          <w:rFonts w:eastAsiaTheme="majorEastAsia" w:cstheme="majorBidi"/>
          <w:b/>
          <w:color w:val="0070C0"/>
          <w:sz w:val="24"/>
          <w:szCs w:val="24"/>
        </w:rPr>
        <w:t>Uitgifte van rollen en rechten</w:t>
      </w:r>
      <w:bookmarkEnd w:id="20"/>
      <w:bookmarkEnd w:id="21"/>
    </w:p>
    <w:p w14:paraId="0D17B396" w14:textId="77777777" w:rsidR="00EF7B63" w:rsidRPr="00EF7B63" w:rsidRDefault="00EF7B63" w:rsidP="00EF7B63">
      <w:pPr>
        <w:spacing w:after="160" w:line="259" w:lineRule="auto"/>
        <w:contextualSpacing w:val="0"/>
        <w:rPr>
          <w:sz w:val="22"/>
          <w:szCs w:val="22"/>
        </w:rPr>
      </w:pPr>
      <w:r w:rsidRPr="00EF7B63">
        <w:rPr>
          <w:sz w:val="22"/>
          <w:szCs w:val="22"/>
        </w:rPr>
        <w:t xml:space="preserve">Rollen en rechten worden enkel uitgegeven na aanvraag of goedkeuring door de leidinggevende. Dit proces wordt vastgelegd, bijvoorbeeld in het </w:t>
      </w:r>
      <w:proofErr w:type="spellStart"/>
      <w:r w:rsidRPr="00EF7B63">
        <w:rPr>
          <w:sz w:val="22"/>
          <w:szCs w:val="22"/>
        </w:rPr>
        <w:t>meldingensysteem</w:t>
      </w:r>
      <w:proofErr w:type="spellEnd"/>
      <w:r w:rsidRPr="00EF7B63">
        <w:rPr>
          <w:sz w:val="22"/>
          <w:szCs w:val="22"/>
        </w:rPr>
        <w:t xml:space="preserve"> van de onderwijsinstelling. De functioneel beheerder toetst of de aangevraagde rollen en rechten voldoen aan de vastgestelde autorisatiematrix van de applicatie en de beleidsuitgangspunten van dit IAM-beleid en de functie-scheiding conflictmatrix.</w:t>
      </w:r>
    </w:p>
    <w:p w14:paraId="61513005" w14:textId="77777777" w:rsidR="00EF7B63" w:rsidRPr="00EF7B63" w:rsidRDefault="00EF7B63" w:rsidP="00EF7B63">
      <w:pPr>
        <w:spacing w:after="160" w:line="259" w:lineRule="auto"/>
        <w:contextualSpacing w:val="0"/>
        <w:rPr>
          <w:sz w:val="22"/>
          <w:szCs w:val="22"/>
        </w:rPr>
      </w:pPr>
      <w:r w:rsidRPr="00EF7B63">
        <w:rPr>
          <w:sz w:val="22"/>
          <w:szCs w:val="22"/>
        </w:rPr>
        <w:t>Daarnaast krijgen medewerkers tijdens hun loopbaan diverse rollen- en rechten toegewezen. Deze rollen en rechten van medewerkers dienen ieder half jaar gecontroleerd te worden op actualiteit. De leidinggevende is verantwoordelijk voor het controleren voor de uitgegeven rollen en rechten, de applicatie-eigenaar faciliteert het controleren van de rollen en rechten door bijvoorbeeld het genereren van overzichten van uitgegeven rollen en rechten. De applicatie-eigenaar is gerechtigd uitgegeven rollen in te trekken als rollen/rechten niet afdoende gecontroleerd worden door de leidinggevende.</w:t>
      </w:r>
    </w:p>
    <w:p w14:paraId="02AC284E" w14:textId="77777777" w:rsidR="00EF7B63" w:rsidRPr="00EF7B63" w:rsidRDefault="00EF7B63" w:rsidP="00EF7B63">
      <w:pPr>
        <w:rPr>
          <w:sz w:val="22"/>
        </w:rPr>
      </w:pPr>
      <w:bookmarkStart w:id="22" w:name="_Toc136330480"/>
      <w:r w:rsidRPr="00EF7B63">
        <w:rPr>
          <w:rFonts w:eastAsiaTheme="majorEastAsia" w:cstheme="majorBidi"/>
          <w:b/>
          <w:color w:val="0070C0"/>
          <w:sz w:val="24"/>
          <w:szCs w:val="24"/>
        </w:rPr>
        <w:t xml:space="preserve">Super-Users en </w:t>
      </w:r>
      <w:proofErr w:type="spellStart"/>
      <w:r w:rsidRPr="00EF7B63">
        <w:rPr>
          <w:rFonts w:eastAsiaTheme="majorEastAsia" w:cstheme="majorBidi"/>
          <w:b/>
          <w:color w:val="0070C0"/>
          <w:sz w:val="24"/>
          <w:szCs w:val="24"/>
        </w:rPr>
        <w:t>admin</w:t>
      </w:r>
      <w:proofErr w:type="spellEnd"/>
      <w:r w:rsidRPr="00EF7B63">
        <w:rPr>
          <w:rFonts w:eastAsiaTheme="majorEastAsia" w:cstheme="majorBidi"/>
          <w:b/>
          <w:color w:val="0070C0"/>
          <w:sz w:val="24"/>
          <w:szCs w:val="24"/>
        </w:rPr>
        <w:t>-accounts</w:t>
      </w:r>
      <w:bookmarkEnd w:id="22"/>
      <w:r w:rsidRPr="00EF7B63">
        <w:rPr>
          <w:sz w:val="22"/>
        </w:rPr>
        <w:br/>
        <w:t xml:space="preserve">Voor iedere applicatie is het noodzakelijk om super-users en </w:t>
      </w:r>
      <w:proofErr w:type="spellStart"/>
      <w:r w:rsidRPr="00EF7B63">
        <w:rPr>
          <w:sz w:val="22"/>
        </w:rPr>
        <w:t>admin</w:t>
      </w:r>
      <w:proofErr w:type="spellEnd"/>
      <w:r w:rsidRPr="00EF7B63">
        <w:rPr>
          <w:sz w:val="22"/>
        </w:rPr>
        <w:t xml:space="preserve">-accounts aan te maken. Deze specifieke rollen hebben een grote hoeveelheid rechten in de applicatie om de werking van de applicatie te kunnen borgen. </w:t>
      </w:r>
      <w:r w:rsidRPr="00EF7B63">
        <w:rPr>
          <w:sz w:val="22"/>
        </w:rPr>
        <w:br/>
      </w:r>
      <w:r w:rsidRPr="00EF7B63">
        <w:rPr>
          <w:sz w:val="22"/>
        </w:rPr>
        <w:br/>
        <w:t xml:space="preserve">Voor supers-users en </w:t>
      </w:r>
      <w:proofErr w:type="spellStart"/>
      <w:r w:rsidRPr="00EF7B63">
        <w:rPr>
          <w:sz w:val="22"/>
        </w:rPr>
        <w:t>admin</w:t>
      </w:r>
      <w:proofErr w:type="spellEnd"/>
      <w:r w:rsidRPr="00EF7B63">
        <w:rPr>
          <w:sz w:val="22"/>
        </w:rPr>
        <w:t>-accounts gelden de volgende extra eisen:</w:t>
      </w:r>
      <w:r w:rsidRPr="00EF7B63">
        <w:rPr>
          <w:sz w:val="22"/>
        </w:rPr>
        <w:br/>
      </w:r>
    </w:p>
    <w:p w14:paraId="2192EED0"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bookmarkStart w:id="23" w:name="_Toc526858815"/>
      <w:bookmarkStart w:id="24" w:name="_Toc531519358"/>
      <w:r w:rsidRPr="00EF7B63">
        <w:rPr>
          <w:rFonts w:asciiTheme="minorHAnsi" w:eastAsia="Times New Roman" w:hAnsiTheme="minorHAnsi" w:cstheme="minorBidi"/>
          <w:sz w:val="22"/>
          <w:szCs w:val="22"/>
          <w:lang w:eastAsia="nl-NL"/>
        </w:rPr>
        <w:t xml:space="preserve">Super-users en </w:t>
      </w:r>
      <w:proofErr w:type="spellStart"/>
      <w:r w:rsidRPr="00EF7B63">
        <w:rPr>
          <w:rFonts w:asciiTheme="minorHAnsi" w:eastAsia="Times New Roman" w:hAnsiTheme="minorHAnsi" w:cstheme="minorBidi"/>
          <w:sz w:val="22"/>
          <w:szCs w:val="22"/>
          <w:lang w:eastAsia="nl-NL"/>
        </w:rPr>
        <w:t>admin</w:t>
      </w:r>
      <w:proofErr w:type="spellEnd"/>
      <w:r w:rsidRPr="00EF7B63">
        <w:rPr>
          <w:rFonts w:asciiTheme="minorHAnsi" w:eastAsia="Times New Roman" w:hAnsiTheme="minorHAnsi" w:cstheme="minorBidi"/>
          <w:sz w:val="22"/>
          <w:szCs w:val="22"/>
          <w:lang w:eastAsia="nl-NL"/>
        </w:rPr>
        <w:t>-accounts worden zoveel mogelijk beperkt, maar in iedere applicatie zijn er ten minste twee super-users/</w:t>
      </w:r>
      <w:proofErr w:type="spellStart"/>
      <w:r w:rsidRPr="00EF7B63">
        <w:rPr>
          <w:rFonts w:asciiTheme="minorHAnsi" w:eastAsia="Times New Roman" w:hAnsiTheme="minorHAnsi" w:cstheme="minorBidi"/>
          <w:sz w:val="22"/>
          <w:szCs w:val="22"/>
          <w:lang w:eastAsia="nl-NL"/>
        </w:rPr>
        <w:t>admins</w:t>
      </w:r>
      <w:proofErr w:type="spellEnd"/>
      <w:r w:rsidRPr="00EF7B63">
        <w:rPr>
          <w:rFonts w:asciiTheme="minorHAnsi" w:eastAsia="Times New Roman" w:hAnsiTheme="minorHAnsi" w:cstheme="minorBidi"/>
          <w:sz w:val="22"/>
          <w:szCs w:val="22"/>
          <w:lang w:eastAsia="nl-NL"/>
        </w:rPr>
        <w:t xml:space="preserve"> om de </w:t>
      </w:r>
      <w:proofErr w:type="spellStart"/>
      <w:r w:rsidRPr="00EF7B63">
        <w:rPr>
          <w:rFonts w:asciiTheme="minorHAnsi" w:eastAsia="Times New Roman" w:hAnsiTheme="minorHAnsi" w:cstheme="minorBidi"/>
          <w:sz w:val="22"/>
          <w:szCs w:val="22"/>
          <w:lang w:eastAsia="nl-NL"/>
        </w:rPr>
        <w:t>continuiteit</w:t>
      </w:r>
      <w:proofErr w:type="spellEnd"/>
      <w:r w:rsidRPr="00EF7B63">
        <w:rPr>
          <w:rFonts w:asciiTheme="minorHAnsi" w:eastAsia="Times New Roman" w:hAnsiTheme="minorHAnsi" w:cstheme="minorBidi"/>
          <w:sz w:val="22"/>
          <w:szCs w:val="22"/>
          <w:lang w:eastAsia="nl-NL"/>
        </w:rPr>
        <w:t xml:space="preserve"> te waarborgen.</w:t>
      </w:r>
    </w:p>
    <w:p w14:paraId="1CE05711"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Iedere aanvraag of wijziging van een super-user/</w:t>
      </w:r>
      <w:proofErr w:type="spellStart"/>
      <w:r w:rsidRPr="00EF7B63">
        <w:rPr>
          <w:rFonts w:asciiTheme="minorHAnsi" w:eastAsia="Times New Roman" w:hAnsiTheme="minorHAnsi" w:cstheme="minorBidi"/>
          <w:sz w:val="22"/>
          <w:szCs w:val="22"/>
          <w:lang w:eastAsia="nl-NL"/>
        </w:rPr>
        <w:t>admin</w:t>
      </w:r>
      <w:proofErr w:type="spellEnd"/>
      <w:r w:rsidRPr="00EF7B63">
        <w:rPr>
          <w:rFonts w:asciiTheme="minorHAnsi" w:eastAsia="Times New Roman" w:hAnsiTheme="minorHAnsi" w:cstheme="minorBidi"/>
          <w:sz w:val="22"/>
          <w:szCs w:val="22"/>
          <w:lang w:eastAsia="nl-NL"/>
        </w:rPr>
        <w:t xml:space="preserve">-account dient aangevraagd te worden via het </w:t>
      </w:r>
      <w:proofErr w:type="spellStart"/>
      <w:r w:rsidRPr="00EF7B63">
        <w:rPr>
          <w:rFonts w:asciiTheme="minorHAnsi" w:eastAsia="Times New Roman" w:hAnsiTheme="minorHAnsi" w:cstheme="minorBidi"/>
          <w:sz w:val="22"/>
          <w:szCs w:val="22"/>
          <w:lang w:eastAsia="nl-NL"/>
        </w:rPr>
        <w:t>meldingensysteem</w:t>
      </w:r>
      <w:proofErr w:type="spellEnd"/>
      <w:r w:rsidRPr="00EF7B63">
        <w:rPr>
          <w:rFonts w:asciiTheme="minorHAnsi" w:eastAsia="Times New Roman" w:hAnsiTheme="minorHAnsi" w:cstheme="minorBidi"/>
          <w:sz w:val="22"/>
          <w:szCs w:val="22"/>
          <w:lang w:eastAsia="nl-NL"/>
        </w:rPr>
        <w:t>, waarbij de leidinggevende goedkeuring dient te geven.</w:t>
      </w:r>
    </w:p>
    <w:p w14:paraId="6578E5D0"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De aanvraag dient aanvullend ook goedgekeurd te worden door zowel een huidige super-user/</w:t>
      </w:r>
      <w:proofErr w:type="spellStart"/>
      <w:r w:rsidRPr="00EF7B63">
        <w:rPr>
          <w:rFonts w:asciiTheme="minorHAnsi" w:eastAsia="Times New Roman" w:hAnsiTheme="minorHAnsi" w:cstheme="minorBidi"/>
          <w:sz w:val="22"/>
          <w:szCs w:val="22"/>
          <w:lang w:eastAsia="nl-NL"/>
        </w:rPr>
        <w:t>admin</w:t>
      </w:r>
      <w:proofErr w:type="spellEnd"/>
      <w:r w:rsidRPr="00EF7B63">
        <w:rPr>
          <w:rFonts w:asciiTheme="minorHAnsi" w:eastAsia="Times New Roman" w:hAnsiTheme="minorHAnsi" w:cstheme="minorBidi"/>
          <w:sz w:val="22"/>
          <w:szCs w:val="22"/>
          <w:lang w:eastAsia="nl-NL"/>
        </w:rPr>
        <w:t xml:space="preserve"> van de desbetreffende applicatie en door de systeem-eigenaar.</w:t>
      </w:r>
    </w:p>
    <w:p w14:paraId="6A155711"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De speciale toegangsrechten van ieder systeem en elke toepassing (inclusief beheeraccounts van netwerkapparatuur etc.) en de gebruikers aan wie ze moeten worden toegewezen moeten worden geïdentificeerd en geregistreerd.</w:t>
      </w:r>
    </w:p>
    <w:p w14:paraId="4FBA26B4"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Speciale toegangsrechten worden alleen op basis van “</w:t>
      </w:r>
      <w:proofErr w:type="spellStart"/>
      <w:r w:rsidRPr="00EF7B63">
        <w:rPr>
          <w:rFonts w:asciiTheme="minorHAnsi" w:eastAsia="Times New Roman" w:hAnsiTheme="minorHAnsi" w:cstheme="minorBidi"/>
          <w:sz w:val="22"/>
          <w:szCs w:val="22"/>
          <w:lang w:eastAsia="nl-NL"/>
        </w:rPr>
        <w:t>need-to-know</w:t>
      </w:r>
      <w:proofErr w:type="spellEnd"/>
      <w:r w:rsidRPr="00EF7B63">
        <w:rPr>
          <w:rFonts w:asciiTheme="minorHAnsi" w:eastAsia="Times New Roman" w:hAnsiTheme="minorHAnsi" w:cstheme="minorBidi"/>
          <w:sz w:val="22"/>
          <w:szCs w:val="22"/>
          <w:lang w:eastAsia="nl-NL"/>
        </w:rPr>
        <w:t>” en “</w:t>
      </w:r>
      <w:proofErr w:type="spellStart"/>
      <w:r w:rsidRPr="00EF7B63">
        <w:rPr>
          <w:rFonts w:asciiTheme="minorHAnsi" w:eastAsia="Times New Roman" w:hAnsiTheme="minorHAnsi" w:cstheme="minorBidi"/>
          <w:sz w:val="22"/>
          <w:szCs w:val="22"/>
          <w:lang w:eastAsia="nl-NL"/>
        </w:rPr>
        <w:t>need-to-use</w:t>
      </w:r>
      <w:proofErr w:type="spellEnd"/>
      <w:r w:rsidRPr="00EF7B63">
        <w:rPr>
          <w:rFonts w:asciiTheme="minorHAnsi" w:eastAsia="Times New Roman" w:hAnsiTheme="minorHAnsi" w:cstheme="minorBidi"/>
          <w:sz w:val="22"/>
          <w:szCs w:val="22"/>
          <w:lang w:eastAsia="nl-NL"/>
        </w:rPr>
        <w:t>” toegekend.</w:t>
      </w:r>
    </w:p>
    <w:p w14:paraId="336BA713"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Speciale rechten worden nooit toegekend aan een standaard gebruikersaccount voor dagelijkse werkzaamheden (mail, tekstverwerking, spreadsheet, etc.).</w:t>
      </w:r>
    </w:p>
    <w:p w14:paraId="43F55C05" w14:textId="77777777" w:rsidR="00EF7B63" w:rsidRPr="00EF7B63" w:rsidRDefault="00EF7B63" w:rsidP="00EF7B63">
      <w:pPr>
        <w:widowControl w:val="0"/>
        <w:numPr>
          <w:ilvl w:val="0"/>
          <w:numId w:val="8"/>
        </w:numPr>
        <w:ind w:left="567" w:hanging="567"/>
        <w:contextualSpacing w:val="0"/>
        <w:rPr>
          <w:rFonts w:asciiTheme="minorHAnsi" w:eastAsia="Times New Roman" w:hAnsiTheme="minorHAnsi" w:cstheme="minorBidi"/>
          <w:sz w:val="22"/>
          <w:szCs w:val="22"/>
          <w:lang w:eastAsia="nl-NL"/>
        </w:rPr>
      </w:pPr>
      <w:r w:rsidRPr="00EF7B63">
        <w:rPr>
          <w:rFonts w:asciiTheme="minorHAnsi" w:eastAsia="Times New Roman" w:hAnsiTheme="minorHAnsi" w:cstheme="minorBidi"/>
          <w:sz w:val="22"/>
          <w:szCs w:val="22"/>
          <w:lang w:eastAsia="nl-NL"/>
        </w:rPr>
        <w:t>Activiteiten van accounts met speciale rechten worden gelogd.</w:t>
      </w:r>
    </w:p>
    <w:p w14:paraId="36D7F6AC" w14:textId="77777777" w:rsidR="00EF7B63" w:rsidRPr="00EF7B63" w:rsidRDefault="00EF7B63" w:rsidP="00EF7B63">
      <w:pPr>
        <w:outlineLvl w:val="0"/>
        <w:rPr>
          <w:rFonts w:asciiTheme="minorHAnsi" w:eastAsia="Times New Roman" w:hAnsiTheme="minorHAnsi" w:cstheme="majorBidi"/>
          <w:b/>
          <w:bCs/>
          <w:color w:val="0070C0"/>
          <w:kern w:val="28"/>
          <w:sz w:val="28"/>
          <w:szCs w:val="32"/>
        </w:rPr>
      </w:pPr>
      <w:r w:rsidRPr="00EF7B63">
        <w:rPr>
          <w:rFonts w:asciiTheme="minorHAnsi" w:eastAsiaTheme="majorEastAsia" w:hAnsiTheme="minorHAnsi" w:cstheme="majorBidi"/>
          <w:b/>
          <w:bCs/>
          <w:color w:val="0070C0"/>
          <w:kern w:val="28"/>
          <w:sz w:val="28"/>
          <w:szCs w:val="22"/>
        </w:rPr>
        <w:br/>
      </w:r>
    </w:p>
    <w:p w14:paraId="161EE992" w14:textId="77777777" w:rsidR="00EF7B63" w:rsidRPr="00EF7B63" w:rsidRDefault="00EF7B63" w:rsidP="00EF7B63">
      <w:pPr>
        <w:contextualSpacing w:val="0"/>
        <w:rPr>
          <w:rFonts w:asciiTheme="minorHAnsi" w:eastAsia="Times New Roman" w:hAnsiTheme="minorHAnsi" w:cstheme="majorBidi"/>
          <w:b/>
          <w:bCs/>
          <w:color w:val="0070C0"/>
          <w:kern w:val="28"/>
          <w:sz w:val="28"/>
          <w:szCs w:val="32"/>
        </w:rPr>
      </w:pPr>
      <w:r w:rsidRPr="00EF7B63">
        <w:rPr>
          <w:rFonts w:eastAsia="Times New Roman"/>
          <w:sz w:val="22"/>
        </w:rPr>
        <w:br w:type="page"/>
      </w:r>
    </w:p>
    <w:p w14:paraId="3AF34BA6" w14:textId="77777777" w:rsidR="00EF7B63" w:rsidRPr="00EF7B63" w:rsidRDefault="00EF7B63" w:rsidP="00EF7B63">
      <w:pPr>
        <w:outlineLvl w:val="0"/>
        <w:rPr>
          <w:rFonts w:asciiTheme="minorHAnsi" w:eastAsia="Times New Roman" w:hAnsiTheme="minorHAnsi" w:cstheme="majorBidi"/>
          <w:b/>
          <w:bCs/>
          <w:color w:val="000000"/>
          <w:kern w:val="28"/>
          <w:sz w:val="28"/>
          <w:szCs w:val="22"/>
        </w:rPr>
      </w:pPr>
      <w:bookmarkStart w:id="25" w:name="_Toc136330481"/>
      <w:bookmarkStart w:id="26" w:name="_Toc144978242"/>
      <w:r w:rsidRPr="00EF7B63">
        <w:rPr>
          <w:rFonts w:asciiTheme="minorHAnsi" w:eastAsia="Times New Roman" w:hAnsiTheme="minorHAnsi" w:cstheme="majorBidi"/>
          <w:b/>
          <w:bCs/>
          <w:color w:val="0070C0"/>
          <w:kern w:val="28"/>
          <w:sz w:val="28"/>
          <w:szCs w:val="32"/>
        </w:rPr>
        <w:lastRenderedPageBreak/>
        <w:t>2.</w:t>
      </w:r>
      <w:r w:rsidRPr="00EF7B63">
        <w:rPr>
          <w:rFonts w:asciiTheme="minorHAnsi" w:eastAsiaTheme="majorEastAsia" w:hAnsiTheme="minorHAnsi" w:cstheme="majorBidi"/>
          <w:b/>
          <w:bCs/>
          <w:color w:val="0070C0"/>
          <w:kern w:val="28"/>
          <w:sz w:val="28"/>
          <w:szCs w:val="32"/>
        </w:rPr>
        <w:t xml:space="preserve"> </w:t>
      </w:r>
      <w:r w:rsidRPr="00EF7B63">
        <w:rPr>
          <w:rFonts w:asciiTheme="minorHAnsi" w:eastAsia="Times New Roman" w:hAnsiTheme="minorHAnsi" w:cstheme="majorBidi"/>
          <w:b/>
          <w:bCs/>
          <w:color w:val="0070C0"/>
          <w:kern w:val="28"/>
          <w:sz w:val="28"/>
          <w:szCs w:val="32"/>
        </w:rPr>
        <w:t xml:space="preserve">Principes voor </w:t>
      </w:r>
      <w:r w:rsidRPr="00EF7B63">
        <w:rPr>
          <w:rFonts w:asciiTheme="minorHAnsi" w:eastAsiaTheme="majorEastAsia" w:hAnsiTheme="minorHAnsi" w:cstheme="majorBidi"/>
          <w:b/>
          <w:bCs/>
          <w:color w:val="0070C0"/>
          <w:kern w:val="28"/>
          <w:sz w:val="28"/>
          <w:szCs w:val="32"/>
        </w:rPr>
        <w:t>a</w:t>
      </w:r>
      <w:r w:rsidRPr="00EF7B63">
        <w:rPr>
          <w:rFonts w:asciiTheme="minorHAnsi" w:eastAsia="Times New Roman" w:hAnsiTheme="minorHAnsi" w:cstheme="majorBidi"/>
          <w:b/>
          <w:bCs/>
          <w:color w:val="0070C0"/>
          <w:kern w:val="28"/>
          <w:sz w:val="28"/>
          <w:szCs w:val="32"/>
        </w:rPr>
        <w:t>uthenticatie</w:t>
      </w:r>
      <w:bookmarkEnd w:id="23"/>
      <w:bookmarkEnd w:id="24"/>
      <w:bookmarkEnd w:id="25"/>
      <w:bookmarkEnd w:id="26"/>
    </w:p>
    <w:p w14:paraId="22A9EF55" w14:textId="77777777" w:rsidR="00EF7B63" w:rsidRPr="00EF7B63" w:rsidRDefault="00EF7B63" w:rsidP="00EF7B63">
      <w:pPr>
        <w:outlineLvl w:val="1"/>
        <w:rPr>
          <w:rFonts w:eastAsiaTheme="majorEastAsia" w:cstheme="majorBidi"/>
          <w:b/>
          <w:color w:val="0070C0"/>
          <w:sz w:val="24"/>
          <w:szCs w:val="24"/>
        </w:rPr>
      </w:pPr>
      <w:bookmarkStart w:id="27" w:name="_Toc136330482"/>
      <w:bookmarkStart w:id="28" w:name="_Toc144978243"/>
      <w:r w:rsidRPr="00EF7B63">
        <w:rPr>
          <w:rFonts w:eastAsiaTheme="majorEastAsia" w:cstheme="majorBidi"/>
          <w:b/>
          <w:color w:val="0070C0"/>
          <w:sz w:val="24"/>
          <w:szCs w:val="24"/>
        </w:rPr>
        <w:t>Proportionaliteit</w:t>
      </w:r>
      <w:bookmarkEnd w:id="27"/>
      <w:bookmarkEnd w:id="28"/>
    </w:p>
    <w:p w14:paraId="6C4F430D" w14:textId="77777777" w:rsidR="00EF7B63" w:rsidRPr="00EF7B63" w:rsidRDefault="00EF7B63" w:rsidP="00EF7B63">
      <w:pPr>
        <w:spacing w:after="160" w:line="259" w:lineRule="auto"/>
        <w:contextualSpacing w:val="0"/>
        <w:rPr>
          <w:sz w:val="22"/>
          <w:szCs w:val="22"/>
        </w:rPr>
      </w:pPr>
      <w:r w:rsidRPr="00EF7B63">
        <w:rPr>
          <w:sz w:val="22"/>
          <w:szCs w:val="22"/>
        </w:rPr>
        <w:t xml:space="preserve">Hoe gevoeliger de gegevens zijn hoe meer we ons ervan willen overtuigen dat de persoon werkelijk is wie hij zegt dat hij is. Voor gegevens met een hoge vertrouwelijkheid (bijvoorbeeld bijzondere persoonsgegevens) wordt altijd gebruik gemaakt van </w:t>
      </w:r>
      <w:proofErr w:type="spellStart"/>
      <w:r w:rsidRPr="00EF7B63">
        <w:rPr>
          <w:sz w:val="22"/>
          <w:szCs w:val="22"/>
        </w:rPr>
        <w:t>multi</w:t>
      </w:r>
      <w:proofErr w:type="spellEnd"/>
      <w:r w:rsidRPr="00EF7B63">
        <w:rPr>
          <w:sz w:val="22"/>
          <w:szCs w:val="22"/>
        </w:rPr>
        <w:t>-factorauthenticatie.</w:t>
      </w:r>
    </w:p>
    <w:p w14:paraId="37CC4C40" w14:textId="77777777" w:rsidR="00EF7B63" w:rsidRPr="00EF7B63" w:rsidRDefault="00EF7B63" w:rsidP="00EF7B63">
      <w:pPr>
        <w:rPr>
          <w:sz w:val="22"/>
        </w:rPr>
      </w:pPr>
      <w:r w:rsidRPr="00EF7B63">
        <w:rPr>
          <w:sz w:val="22"/>
        </w:rPr>
        <w:t>Voor applicaties in het huidige applicatielandschap die geen meervoudige authenticatie ondersteunen maar dat wel nodig hebben wordt een alternatief gezocht of er worden aanvullende maatregelen getroffen om een gewenst beveiligingsniveau te bereiken.</w:t>
      </w:r>
      <w:r w:rsidRPr="00EF7B63">
        <w:rPr>
          <w:sz w:val="22"/>
        </w:rPr>
        <w:br/>
      </w:r>
      <w:r w:rsidRPr="00EF7B63">
        <w:rPr>
          <w:sz w:val="22"/>
        </w:rPr>
        <w:br/>
      </w:r>
      <w:r w:rsidRPr="00EF7B63">
        <w:rPr>
          <w:rFonts w:eastAsiaTheme="majorEastAsia" w:cstheme="majorBidi"/>
          <w:b/>
          <w:color w:val="0070C0"/>
          <w:sz w:val="24"/>
          <w:szCs w:val="24"/>
        </w:rPr>
        <w:t>Classificatie</w:t>
      </w:r>
      <w:r w:rsidRPr="00EF7B63">
        <w:rPr>
          <w:sz w:val="22"/>
        </w:rPr>
        <w:br/>
        <w:t>Onze instelling hanteert het ROSA classificatiemodel en de uitkomsten van de classificatie worden openomen in het dataregister. Het ROSA Classificatiemodel bevat tevens de maatregelen die passen bij de gehanteerde classificatie. Proces-eigenaren stellen de classificatie vast voor de gegevens die vallen binnen hun proces.</w:t>
      </w:r>
      <w:r w:rsidRPr="00EF7B63">
        <w:rPr>
          <w:sz w:val="22"/>
        </w:rPr>
        <w:br/>
      </w:r>
      <w:r w:rsidRPr="00EF7B63">
        <w:rPr>
          <w:sz w:val="22"/>
        </w:rPr>
        <w:br/>
        <w:t xml:space="preserve">Onze instelling classificeert de data in het dataregister, waarbij de uitkomsten worden gebruikt voor de beoordeling van applicaties, het toekennen van rollen en rechten en het vaststellen van de autorisatiematrix. </w:t>
      </w:r>
      <w:r w:rsidRPr="00EF7B63">
        <w:rPr>
          <w:sz w:val="22"/>
        </w:rPr>
        <w:br/>
      </w:r>
      <w:r w:rsidRPr="00EF7B63">
        <w:rPr>
          <w:sz w:val="22"/>
        </w:rPr>
        <w:br/>
        <w:t>Bij een Hoge Vertrouwelijkheid van gegevens (hiervan is altijd sprake bij het gebruik van BSN, Zorg- en begeleidingsinformatie en beeldmateriaal) geldt aanvullend op het ROSA Classificatiemodel het volgende:</w:t>
      </w:r>
    </w:p>
    <w:p w14:paraId="3395F6E9" w14:textId="77777777" w:rsidR="00EF7B63" w:rsidRPr="00EF7B63" w:rsidRDefault="00EF7B63" w:rsidP="00EF7B63">
      <w:pPr>
        <w:widowControl w:val="0"/>
        <w:numPr>
          <w:ilvl w:val="0"/>
          <w:numId w:val="9"/>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Multi-factorauthenticatie dient te worden afgedwongen voor alle gebruikers.</w:t>
      </w:r>
    </w:p>
    <w:p w14:paraId="1B2E234F" w14:textId="77777777" w:rsidR="00EF7B63" w:rsidRPr="00EF7B63" w:rsidRDefault="00EF7B63" w:rsidP="00EF7B63">
      <w:pPr>
        <w:widowControl w:val="0"/>
        <w:numPr>
          <w:ilvl w:val="0"/>
          <w:numId w:val="9"/>
        </w:numPr>
        <w:ind w:left="567" w:hanging="567"/>
        <w:contextualSpacing w:val="0"/>
        <w:rPr>
          <w:rFonts w:ascii="Times New Roman" w:eastAsia="Times New Roman" w:hAnsi="Times New Roman" w:cstheme="minorBidi"/>
          <w:sz w:val="24"/>
          <w:szCs w:val="24"/>
          <w:lang w:eastAsia="nl-NL"/>
        </w:rPr>
      </w:pPr>
      <w:r w:rsidRPr="00EF7B63">
        <w:rPr>
          <w:rFonts w:asciiTheme="minorHAnsi" w:eastAsiaTheme="minorHAnsi" w:hAnsiTheme="minorHAnsi" w:cstheme="minorBidi"/>
          <w:sz w:val="22"/>
          <w:szCs w:val="22"/>
        </w:rPr>
        <w:t xml:space="preserve">Documenten of andersoortige gegevens met een vertrouwelijkheid Hoog zoveel mogelijk in de applicatie te blijven. Bij uitwisseling van gegevens geldt dat hiervoor SURF </w:t>
      </w:r>
      <w:proofErr w:type="spellStart"/>
      <w:r w:rsidRPr="00EF7B63">
        <w:rPr>
          <w:rFonts w:asciiTheme="minorHAnsi" w:eastAsiaTheme="minorHAnsi" w:hAnsiTheme="minorHAnsi" w:cstheme="minorBidi"/>
          <w:sz w:val="22"/>
          <w:szCs w:val="22"/>
        </w:rPr>
        <w:t>Filesender</w:t>
      </w:r>
      <w:proofErr w:type="spellEnd"/>
      <w:r w:rsidRPr="00EF7B63">
        <w:rPr>
          <w:rFonts w:asciiTheme="minorHAnsi" w:eastAsiaTheme="minorHAnsi" w:hAnsiTheme="minorHAnsi" w:cstheme="minorBidi"/>
          <w:sz w:val="22"/>
          <w:szCs w:val="22"/>
        </w:rPr>
        <w:t xml:space="preserve"> gebruikt dient te worden of een andere beveiligde mail-oplossing. </w:t>
      </w:r>
      <w:r w:rsidRPr="00EF7B63">
        <w:rPr>
          <w:rFonts w:asciiTheme="minorHAnsi" w:eastAsiaTheme="minorHAnsi" w:hAnsiTheme="minorHAnsi" w:cstheme="minorBidi"/>
          <w:sz w:val="22"/>
          <w:szCs w:val="22"/>
        </w:rPr>
        <w:br/>
      </w:r>
    </w:p>
    <w:p w14:paraId="540D5F4C" w14:textId="77777777" w:rsidR="00EF7B63" w:rsidRPr="00EF7B63" w:rsidRDefault="00EF7B63" w:rsidP="00EF7B63">
      <w:pPr>
        <w:spacing w:after="160" w:line="259" w:lineRule="auto"/>
        <w:contextualSpacing w:val="0"/>
        <w:rPr>
          <w:sz w:val="22"/>
          <w:szCs w:val="22"/>
        </w:rPr>
      </w:pPr>
      <w:bookmarkStart w:id="29" w:name="_Toc136330483"/>
      <w:r w:rsidRPr="00EF7B63">
        <w:rPr>
          <w:rFonts w:eastAsiaTheme="majorEastAsia" w:cstheme="majorBidi"/>
          <w:b/>
          <w:color w:val="0070C0"/>
          <w:sz w:val="24"/>
          <w:szCs w:val="24"/>
        </w:rPr>
        <w:t>Gebruiker is de bron</w:t>
      </w:r>
      <w:bookmarkEnd w:id="29"/>
      <w:r w:rsidRPr="00EF7B63">
        <w:rPr>
          <w:b/>
          <w:sz w:val="22"/>
          <w:szCs w:val="22"/>
        </w:rPr>
        <w:br/>
      </w:r>
      <w:r w:rsidRPr="00EF7B63">
        <w:rPr>
          <w:sz w:val="22"/>
          <w:szCs w:val="22"/>
        </w:rPr>
        <w:t>Het wachtwoord is verbonden aan de gebruiker zelf. De instelling slaat deze alleen op in het inlogsysteem en deelt deze nooit met derde partijen.</w:t>
      </w:r>
    </w:p>
    <w:p w14:paraId="200DB908" w14:textId="77777777" w:rsidR="00EF7B63" w:rsidRPr="00EF7B63" w:rsidRDefault="00EF7B63" w:rsidP="00EF7B63">
      <w:pPr>
        <w:spacing w:after="160" w:line="259" w:lineRule="auto"/>
        <w:contextualSpacing w:val="0"/>
        <w:rPr>
          <w:sz w:val="22"/>
          <w:szCs w:val="22"/>
        </w:rPr>
      </w:pPr>
      <w:r w:rsidRPr="00EF7B63">
        <w:rPr>
          <w:sz w:val="22"/>
          <w:szCs w:val="22"/>
        </w:rPr>
        <w:br/>
      </w:r>
      <w:bookmarkStart w:id="30" w:name="_Toc136330484"/>
      <w:r w:rsidRPr="00EF7B63">
        <w:rPr>
          <w:rFonts w:eastAsiaTheme="majorEastAsia" w:cstheme="majorBidi"/>
          <w:b/>
          <w:color w:val="0070C0"/>
          <w:sz w:val="24"/>
          <w:szCs w:val="24"/>
        </w:rPr>
        <w:t xml:space="preserve">Single </w:t>
      </w:r>
      <w:proofErr w:type="spellStart"/>
      <w:r w:rsidRPr="00EF7B63">
        <w:rPr>
          <w:rFonts w:eastAsiaTheme="majorEastAsia" w:cstheme="majorBidi"/>
          <w:b/>
          <w:color w:val="0070C0"/>
          <w:sz w:val="24"/>
          <w:szCs w:val="24"/>
        </w:rPr>
        <w:t>sign</w:t>
      </w:r>
      <w:proofErr w:type="spellEnd"/>
      <w:r w:rsidRPr="00EF7B63">
        <w:rPr>
          <w:rFonts w:eastAsiaTheme="majorEastAsia" w:cstheme="majorBidi"/>
          <w:b/>
          <w:color w:val="0070C0"/>
          <w:sz w:val="24"/>
          <w:szCs w:val="24"/>
        </w:rPr>
        <w:t>-on: 1x inloggen</w:t>
      </w:r>
      <w:bookmarkEnd w:id="30"/>
      <w:r w:rsidRPr="00EF7B63">
        <w:rPr>
          <w:b/>
          <w:bCs/>
          <w:sz w:val="22"/>
          <w:szCs w:val="22"/>
        </w:rPr>
        <w:br/>
      </w:r>
      <w:r w:rsidRPr="00EF7B63">
        <w:rPr>
          <w:sz w:val="22"/>
          <w:szCs w:val="22"/>
        </w:rPr>
        <w:t xml:space="preserve">Personen loggen niet apart in op onderdelen van de ICT-infrastructuur van de onderwijsinstelling, maar maken zoveel mogelijk gebruik van </w:t>
      </w:r>
      <w:proofErr w:type="spellStart"/>
      <w:r w:rsidRPr="00EF7B63">
        <w:rPr>
          <w:sz w:val="22"/>
          <w:szCs w:val="22"/>
        </w:rPr>
        <w:t>signle</w:t>
      </w:r>
      <w:proofErr w:type="spellEnd"/>
      <w:r w:rsidRPr="00EF7B63">
        <w:rPr>
          <w:sz w:val="22"/>
          <w:szCs w:val="22"/>
        </w:rPr>
        <w:t xml:space="preserve"> </w:t>
      </w:r>
      <w:proofErr w:type="spellStart"/>
      <w:r w:rsidRPr="00EF7B63">
        <w:rPr>
          <w:sz w:val="22"/>
          <w:szCs w:val="22"/>
        </w:rPr>
        <w:t>sign</w:t>
      </w:r>
      <w:proofErr w:type="spellEnd"/>
      <w:r w:rsidRPr="00EF7B63">
        <w:rPr>
          <w:sz w:val="22"/>
          <w:szCs w:val="22"/>
        </w:rPr>
        <w:t>-on. Indien dit voor een specifieke applicatie niet mogelijk blijkt, dan dient hierover afstemming plaats te vinden met de systeem-eigenaar en de proces-eigenaar.</w:t>
      </w:r>
      <w:r w:rsidRPr="00EF7B63">
        <w:rPr>
          <w:sz w:val="22"/>
          <w:szCs w:val="22"/>
        </w:rPr>
        <w:br/>
      </w:r>
      <w:r w:rsidRPr="00EF7B63">
        <w:rPr>
          <w:sz w:val="22"/>
          <w:szCs w:val="22"/>
        </w:rPr>
        <w:br/>
        <w:t>Indien er geen gebruik wordt gemaakt van de SSO, dient de leverancier in ieder geval een wachtwoord-beleid te ondersteunen dat passend is. Het NCSC (</w:t>
      </w:r>
      <w:hyperlink r:id="rId13" w:history="1">
        <w:r w:rsidRPr="00EF7B63">
          <w:rPr>
            <w:color w:val="0563C1"/>
            <w:sz w:val="22"/>
            <w:szCs w:val="22"/>
            <w:u w:val="single"/>
          </w:rPr>
          <w:t>https://www.ncsc.nl/onderwerpen/authenticatie</w:t>
        </w:r>
      </w:hyperlink>
      <w:r w:rsidRPr="00EF7B63">
        <w:rPr>
          <w:sz w:val="22"/>
          <w:szCs w:val="22"/>
        </w:rPr>
        <w:t>) is hiervoor het uitgangspunt. Gebruikers dienen een ander wachtwoord te gebruiken dan hun standaard-wachtwoord bij het instellingsaccount.</w:t>
      </w:r>
    </w:p>
    <w:p w14:paraId="49803A41" w14:textId="77777777" w:rsidR="00EF7B63" w:rsidRPr="00EF7B63" w:rsidRDefault="00EF7B63" w:rsidP="00EF7B63">
      <w:pPr>
        <w:rPr>
          <w:sz w:val="22"/>
        </w:rPr>
      </w:pPr>
      <w:bookmarkStart w:id="31" w:name="_Toc136330485"/>
      <w:r w:rsidRPr="00EF7B63">
        <w:rPr>
          <w:rFonts w:eastAsiaTheme="majorEastAsia" w:cstheme="majorBidi"/>
          <w:b/>
          <w:color w:val="0070C0"/>
          <w:sz w:val="24"/>
          <w:szCs w:val="24"/>
        </w:rPr>
        <w:t>Beheer van de ICT infrastructuur</w:t>
      </w:r>
      <w:bookmarkEnd w:id="31"/>
      <w:r w:rsidRPr="00EF7B63">
        <w:rPr>
          <w:b/>
          <w:bCs/>
          <w:sz w:val="22"/>
        </w:rPr>
        <w:br/>
      </w:r>
      <w:r w:rsidRPr="00EF7B63">
        <w:rPr>
          <w:sz w:val="22"/>
        </w:rPr>
        <w:t xml:space="preserve">Authenticatie voor het beheer en services in de ICT infrastructuur vereist strikte beveiligingsmaatregelen. Deze worden continue geactualiseerd conform de standaarden voor beveiliging van de ICT infrastructuur.   </w:t>
      </w:r>
    </w:p>
    <w:p w14:paraId="57479AFD" w14:textId="77777777" w:rsidR="00EF7B63" w:rsidRPr="00EF7B63" w:rsidRDefault="00EF7B63" w:rsidP="00EF7B63">
      <w:pPr>
        <w:outlineLvl w:val="1"/>
        <w:rPr>
          <w:rFonts w:eastAsiaTheme="majorEastAsia" w:cstheme="majorBidi"/>
          <w:b/>
          <w:color w:val="0070C0"/>
          <w:sz w:val="24"/>
          <w:szCs w:val="24"/>
        </w:rPr>
      </w:pPr>
      <w:r w:rsidRPr="00EF7B63">
        <w:rPr>
          <w:rFonts w:eastAsiaTheme="majorEastAsia" w:cstheme="majorBidi"/>
          <w:b/>
          <w:color w:val="0070C0"/>
          <w:sz w:val="24"/>
          <w:szCs w:val="22"/>
        </w:rPr>
        <w:br/>
      </w:r>
    </w:p>
    <w:p w14:paraId="7111D1C5" w14:textId="77777777" w:rsidR="00EF7B63" w:rsidRPr="00EF7B63" w:rsidRDefault="00EF7B63" w:rsidP="00EF7B63">
      <w:pPr>
        <w:outlineLvl w:val="1"/>
        <w:rPr>
          <w:rFonts w:eastAsiaTheme="majorEastAsia" w:cstheme="majorBidi"/>
          <w:b/>
          <w:color w:val="0070C0"/>
          <w:sz w:val="24"/>
          <w:szCs w:val="24"/>
        </w:rPr>
      </w:pPr>
      <w:bookmarkStart w:id="32" w:name="_Toc136330486"/>
      <w:bookmarkStart w:id="33" w:name="_Toc144978244"/>
      <w:r w:rsidRPr="00EF7B63">
        <w:rPr>
          <w:rFonts w:eastAsiaTheme="majorEastAsia" w:cstheme="majorBidi"/>
          <w:b/>
          <w:color w:val="0070C0"/>
          <w:sz w:val="24"/>
          <w:szCs w:val="24"/>
        </w:rPr>
        <w:t>Beveiligde inlogprocedure en Multi-factorauthenticatie</w:t>
      </w:r>
      <w:bookmarkEnd w:id="32"/>
      <w:bookmarkEnd w:id="33"/>
    </w:p>
    <w:p w14:paraId="53A9680E" w14:textId="77777777" w:rsidR="00EF7B63" w:rsidRPr="00EF7B63" w:rsidRDefault="00EF7B63" w:rsidP="00EF7B63">
      <w:pPr>
        <w:rPr>
          <w:sz w:val="22"/>
        </w:rPr>
      </w:pPr>
      <w:r w:rsidRPr="00EF7B63">
        <w:rPr>
          <w:sz w:val="22"/>
        </w:rPr>
        <w:t>Alle netwerken en systemen van de onderwijsinstelling zijn slechts toegankelijk via een beveiligde inlogprocedure. Dit betekent dat gebruikersnaam en wachtwoord altijd via een beveiligde verbinding worden verstuurd, zodat onderscheppen door middel van “</w:t>
      </w:r>
      <w:proofErr w:type="spellStart"/>
      <w:r w:rsidRPr="00EF7B63">
        <w:rPr>
          <w:sz w:val="22"/>
        </w:rPr>
        <w:t>sniffing</w:t>
      </w:r>
      <w:proofErr w:type="spellEnd"/>
      <w:r w:rsidRPr="00EF7B63">
        <w:rPr>
          <w:sz w:val="22"/>
        </w:rPr>
        <w:t>” erg moeilijk dan wel zelfs onmogelijk is.</w:t>
      </w:r>
    </w:p>
    <w:p w14:paraId="2509B3BC" w14:textId="77777777" w:rsidR="00EF7B63" w:rsidRPr="00EF7B63" w:rsidRDefault="00EF7B63" w:rsidP="00EF7B63">
      <w:pPr>
        <w:widowControl w:val="0"/>
        <w:kinsoku w:val="0"/>
        <w:overflowPunct w:val="0"/>
        <w:autoSpaceDE w:val="0"/>
        <w:autoSpaceDN w:val="0"/>
        <w:adjustRightInd w:val="0"/>
        <w:spacing w:before="1"/>
        <w:contextualSpacing w:val="0"/>
        <w:rPr>
          <w:sz w:val="22"/>
          <w:szCs w:val="22"/>
        </w:rPr>
      </w:pPr>
    </w:p>
    <w:p w14:paraId="0040F430" w14:textId="77777777" w:rsidR="00EF7B63" w:rsidRPr="00EF7B63" w:rsidRDefault="00EF7B63" w:rsidP="00EF7B63">
      <w:pPr>
        <w:widowControl w:val="0"/>
        <w:kinsoku w:val="0"/>
        <w:overflowPunct w:val="0"/>
        <w:autoSpaceDE w:val="0"/>
        <w:autoSpaceDN w:val="0"/>
        <w:adjustRightInd w:val="0"/>
        <w:spacing w:line="249" w:lineRule="auto"/>
        <w:ind w:right="916"/>
        <w:contextualSpacing w:val="0"/>
        <w:jc w:val="both"/>
        <w:rPr>
          <w:sz w:val="22"/>
          <w:szCs w:val="22"/>
        </w:rPr>
      </w:pPr>
      <w:r w:rsidRPr="00EF7B63">
        <w:rPr>
          <w:sz w:val="22"/>
          <w:szCs w:val="22"/>
        </w:rPr>
        <w:lastRenderedPageBreak/>
        <w:t>Daarnaast geldt de verplichting om MFA te gebruiken bij systemen die persoonsgegevens verwerken met de vertrouwelijkheid classificatie Hoog.</w:t>
      </w:r>
    </w:p>
    <w:p w14:paraId="56E49473" w14:textId="77777777" w:rsidR="00EF7B63" w:rsidRPr="00EF7B63" w:rsidRDefault="00EF7B63" w:rsidP="00EF7B63">
      <w:pPr>
        <w:widowControl w:val="0"/>
        <w:kinsoku w:val="0"/>
        <w:overflowPunct w:val="0"/>
        <w:autoSpaceDE w:val="0"/>
        <w:autoSpaceDN w:val="0"/>
        <w:adjustRightInd w:val="0"/>
        <w:contextualSpacing w:val="0"/>
        <w:rPr>
          <w:sz w:val="22"/>
          <w:szCs w:val="22"/>
        </w:rPr>
      </w:pPr>
    </w:p>
    <w:p w14:paraId="1A1FF6C4" w14:textId="77777777" w:rsidR="00EF7B63" w:rsidRPr="00EF7B63" w:rsidRDefault="00EF7B63" w:rsidP="00EF7B63">
      <w:pPr>
        <w:widowControl w:val="0"/>
        <w:kinsoku w:val="0"/>
        <w:overflowPunct w:val="0"/>
        <w:autoSpaceDE w:val="0"/>
        <w:autoSpaceDN w:val="0"/>
        <w:adjustRightInd w:val="0"/>
        <w:contextualSpacing w:val="0"/>
        <w:rPr>
          <w:sz w:val="22"/>
          <w:szCs w:val="22"/>
        </w:rPr>
      </w:pPr>
      <w:r w:rsidRPr="00EF7B63">
        <w:rPr>
          <w:sz w:val="22"/>
          <w:szCs w:val="22"/>
        </w:rPr>
        <w:t>De inlogprocedure omvat de volgende maatregelen:</w:t>
      </w:r>
    </w:p>
    <w:p w14:paraId="574A9026"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Een algemene waarschuwing tonen dat de computer alleen toegankelijk is voor bevoegde gebruikers.</w:t>
      </w:r>
    </w:p>
    <w:p w14:paraId="6288DE90"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Het tonen van de laatste ingelogde gebruikersnaam is niet toegestaan.</w:t>
      </w:r>
    </w:p>
    <w:p w14:paraId="37CF3592"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Tijdens de inlogprocedure geen hulpboodschappen weergeven waarmee onbevoegde gebruikers hun doel kunnen bereiken.</w:t>
      </w:r>
    </w:p>
    <w:p w14:paraId="2346F42A"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De inloginformatie pas na invoer van alle gegevens valideren. Indien zich een fout voor- doet, behoort het systeem niet aan te geven welk deel van de gegevens juist of onjuist is.</w:t>
      </w:r>
    </w:p>
    <w:p w14:paraId="7411A5BA"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Bescherming bieden tegen inlogpogingen die met grove middelen worden uitgevoerd (Brute Force Attack).</w:t>
      </w:r>
    </w:p>
    <w:p w14:paraId="640FD2CB"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Niet-succesvolle en succesvolle inlogpogingen worden geregistreerd in een logbestand (NB: Niet de wachtwoorden), bewaartermijn 6 maanden.</w:t>
      </w:r>
    </w:p>
    <w:p w14:paraId="4E16AA42"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Bij een poging tot of een succesvolle schending van de inlogbeheersmaatregelen wordt een informatiebeveiligingsincident geïnitieerd.</w:t>
      </w:r>
    </w:p>
    <w:p w14:paraId="568E911F"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Een wachtwoord dat wordt ingevoerd wordt niet leesbaar weergegeven.</w:t>
      </w:r>
    </w:p>
    <w:p w14:paraId="366248B9" w14:textId="77777777" w:rsidR="00EF7B63" w:rsidRPr="00EF7B63" w:rsidRDefault="00EF7B63" w:rsidP="00EF7B63">
      <w:pPr>
        <w:widowControl w:val="0"/>
        <w:numPr>
          <w:ilvl w:val="0"/>
          <w:numId w:val="10"/>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Inactieve sessies van toepassingen worden na een bepaalde tijd van inactiviteit van de gebruiker beëindigd.</w:t>
      </w:r>
      <w:r w:rsidRPr="00EF7B63">
        <w:rPr>
          <w:rFonts w:asciiTheme="minorHAnsi" w:eastAsiaTheme="minorHAnsi" w:hAnsiTheme="minorHAnsi" w:cstheme="minorBidi"/>
          <w:sz w:val="22"/>
          <w:szCs w:val="22"/>
        </w:rPr>
        <w:br/>
      </w:r>
    </w:p>
    <w:p w14:paraId="738CC1B6" w14:textId="77777777" w:rsidR="00EF7B63" w:rsidRPr="00EF7B63" w:rsidRDefault="00EF7B63" w:rsidP="00EF7B63">
      <w:pPr>
        <w:outlineLvl w:val="1"/>
        <w:rPr>
          <w:rFonts w:eastAsiaTheme="majorEastAsia" w:cstheme="majorBidi"/>
          <w:b/>
          <w:color w:val="0070C0"/>
          <w:sz w:val="24"/>
          <w:szCs w:val="24"/>
        </w:rPr>
      </w:pPr>
      <w:bookmarkStart w:id="34" w:name="_Toc136330487"/>
      <w:bookmarkStart w:id="35" w:name="_Toc144978245"/>
      <w:r w:rsidRPr="00EF7B63">
        <w:rPr>
          <w:rFonts w:eastAsiaTheme="majorEastAsia" w:cstheme="majorBidi"/>
          <w:b/>
          <w:color w:val="0070C0"/>
          <w:sz w:val="24"/>
          <w:szCs w:val="24"/>
        </w:rPr>
        <w:t>Wachtwoordbeheer</w:t>
      </w:r>
      <w:bookmarkEnd w:id="34"/>
      <w:bookmarkEnd w:id="35"/>
    </w:p>
    <w:p w14:paraId="79F06185" w14:textId="77777777" w:rsidR="00EF7B63" w:rsidRPr="00EF7B63" w:rsidRDefault="00EF7B63" w:rsidP="00EF7B63">
      <w:pPr>
        <w:rPr>
          <w:sz w:val="22"/>
          <w:lang w:eastAsia="nl-NL"/>
        </w:rPr>
      </w:pPr>
      <w:r w:rsidRPr="00EF7B63">
        <w:rPr>
          <w:sz w:val="22"/>
          <w:lang w:eastAsia="nl-NL"/>
        </w:rPr>
        <w:t>Bij het wachtwoord beheer</w:t>
      </w:r>
      <w:r w:rsidRPr="00EF7B63">
        <w:rPr>
          <w:spacing w:val="-7"/>
          <w:sz w:val="22"/>
          <w:lang w:eastAsia="nl-NL"/>
        </w:rPr>
        <w:t xml:space="preserve"> </w:t>
      </w:r>
      <w:r w:rsidRPr="00EF7B63">
        <w:rPr>
          <w:sz w:val="22"/>
          <w:lang w:eastAsia="nl-NL"/>
        </w:rPr>
        <w:t>dienen</w:t>
      </w:r>
      <w:r w:rsidRPr="00EF7B63">
        <w:rPr>
          <w:spacing w:val="-7"/>
          <w:sz w:val="22"/>
          <w:lang w:eastAsia="nl-NL"/>
        </w:rPr>
        <w:t xml:space="preserve"> </w:t>
      </w:r>
      <w:r w:rsidRPr="00EF7B63">
        <w:rPr>
          <w:sz w:val="22"/>
          <w:lang w:eastAsia="nl-NL"/>
        </w:rPr>
        <w:t>onderstaande</w:t>
      </w:r>
      <w:r w:rsidRPr="00EF7B63">
        <w:rPr>
          <w:spacing w:val="-7"/>
          <w:sz w:val="22"/>
          <w:lang w:eastAsia="nl-NL"/>
        </w:rPr>
        <w:t xml:space="preserve"> </w:t>
      </w:r>
      <w:r w:rsidRPr="00EF7B63">
        <w:rPr>
          <w:sz w:val="22"/>
          <w:lang w:eastAsia="nl-NL"/>
        </w:rPr>
        <w:t>eisen</w:t>
      </w:r>
      <w:r w:rsidRPr="00EF7B63">
        <w:rPr>
          <w:spacing w:val="-7"/>
          <w:sz w:val="22"/>
          <w:lang w:eastAsia="nl-NL"/>
        </w:rPr>
        <w:t xml:space="preserve"> </w:t>
      </w:r>
      <w:r w:rsidRPr="00EF7B63">
        <w:rPr>
          <w:sz w:val="22"/>
          <w:lang w:eastAsia="nl-NL"/>
        </w:rPr>
        <w:t>te</w:t>
      </w:r>
      <w:r w:rsidRPr="00EF7B63">
        <w:rPr>
          <w:spacing w:val="-7"/>
          <w:sz w:val="22"/>
          <w:lang w:eastAsia="nl-NL"/>
        </w:rPr>
        <w:t xml:space="preserve"> </w:t>
      </w:r>
      <w:r w:rsidRPr="00EF7B63">
        <w:rPr>
          <w:sz w:val="22"/>
          <w:lang w:eastAsia="nl-NL"/>
        </w:rPr>
        <w:t>worden gehanteerd. De eisen aan een dergelijk systeem worden ook gesteld aan individuele systemen en toepassingen, voor zover er geen gebruik wordt gemaakt van SSO.</w:t>
      </w:r>
      <w:r w:rsidRPr="00EF7B63">
        <w:rPr>
          <w:sz w:val="22"/>
          <w:lang w:eastAsia="nl-NL"/>
        </w:rPr>
        <w:br/>
      </w:r>
    </w:p>
    <w:p w14:paraId="15DA15A4" w14:textId="77777777" w:rsidR="00EF7B63" w:rsidRPr="00EF7B63" w:rsidRDefault="00EF7B63" w:rsidP="00EF7B63">
      <w:pPr>
        <w:widowControl w:val="0"/>
        <w:numPr>
          <w:ilvl w:val="0"/>
          <w:numId w:val="12"/>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De keuze voor sterke wachtwoorden wordt afgedwongen, de gewenste complexiteit wordt ingesteld.</w:t>
      </w:r>
    </w:p>
    <w:p w14:paraId="6A7D04D3"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Gebruikers hebben de mogelijkheid hun eigen wachtwoord te kiezen en te wijzigen binnen de gestelde complexiteitseisen.</w:t>
      </w:r>
    </w:p>
    <w:p w14:paraId="592F0118"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Gebruikers worden gedwongen hun initiële wachtwoord bij het eerste inloggen te wijzigen.</w:t>
      </w:r>
    </w:p>
    <w:p w14:paraId="7B49EBE1"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Periodieke wijziging van het wachtwoord wordt afgedwongen.</w:t>
      </w:r>
    </w:p>
    <w:p w14:paraId="5DEB01BC"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Voorkomt dat wachtwoorden opnieuw worden gebruikt door een wachtwoordhistorie bij te houden.</w:t>
      </w:r>
    </w:p>
    <w:p w14:paraId="1BAE71D3"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Wachtwoorden worden niet leesbaar op het scherm getoond als ze worden ingevoerd.</w:t>
      </w:r>
    </w:p>
    <w:p w14:paraId="0E516E0B"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 xml:space="preserve">Wachtwoordbestanden worden apart van </w:t>
      </w:r>
      <w:proofErr w:type="spellStart"/>
      <w:r w:rsidRPr="00EF7B63">
        <w:rPr>
          <w:rFonts w:asciiTheme="minorHAnsi" w:eastAsiaTheme="minorHAnsi" w:hAnsiTheme="minorHAnsi" w:cstheme="minorBidi"/>
          <w:sz w:val="22"/>
          <w:szCs w:val="22"/>
        </w:rPr>
        <w:t>systeemgegevens</w:t>
      </w:r>
      <w:proofErr w:type="spellEnd"/>
      <w:r w:rsidRPr="00EF7B63">
        <w:rPr>
          <w:rFonts w:asciiTheme="minorHAnsi" w:eastAsiaTheme="minorHAnsi" w:hAnsiTheme="minorHAnsi" w:cstheme="minorBidi"/>
          <w:sz w:val="22"/>
          <w:szCs w:val="22"/>
        </w:rPr>
        <w:t xml:space="preserve"> van toepassingen opgeslagen.</w:t>
      </w:r>
    </w:p>
    <w:p w14:paraId="64F74CEC" w14:textId="77777777" w:rsidR="00EF7B63" w:rsidRPr="00EF7B63" w:rsidRDefault="00EF7B63" w:rsidP="00EF7B63">
      <w:pPr>
        <w:widowControl w:val="0"/>
        <w:numPr>
          <w:ilvl w:val="0"/>
          <w:numId w:val="11"/>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Wachtwoorden worden versleuteld opgeslagen en verstuurd.</w:t>
      </w:r>
    </w:p>
    <w:p w14:paraId="7E4EEB06" w14:textId="77777777" w:rsidR="00EF7B63" w:rsidRPr="00EF7B63" w:rsidRDefault="00EF7B63" w:rsidP="00EF7B63">
      <w:pPr>
        <w:rPr>
          <w:sz w:val="21"/>
          <w:szCs w:val="21"/>
          <w:lang w:eastAsia="nl-NL"/>
        </w:rPr>
      </w:pPr>
    </w:p>
    <w:p w14:paraId="349B3799" w14:textId="77777777" w:rsidR="00EF7B63" w:rsidRPr="00EF7B63" w:rsidRDefault="00EF7B63" w:rsidP="00EF7B63">
      <w:pPr>
        <w:rPr>
          <w:sz w:val="22"/>
          <w:lang w:eastAsia="nl-NL"/>
        </w:rPr>
      </w:pPr>
      <w:r w:rsidRPr="00EF7B63">
        <w:rPr>
          <w:sz w:val="22"/>
          <w:lang w:eastAsia="nl-NL"/>
        </w:rPr>
        <w:t>Alle</w:t>
      </w:r>
      <w:r w:rsidRPr="00EF7B63">
        <w:rPr>
          <w:spacing w:val="-7"/>
          <w:sz w:val="22"/>
          <w:lang w:eastAsia="nl-NL"/>
        </w:rPr>
        <w:t xml:space="preserve"> </w:t>
      </w:r>
      <w:r w:rsidRPr="00EF7B63">
        <w:rPr>
          <w:sz w:val="22"/>
          <w:lang w:eastAsia="nl-NL"/>
        </w:rPr>
        <w:t>applicaties</w:t>
      </w:r>
      <w:r w:rsidRPr="00EF7B63">
        <w:rPr>
          <w:spacing w:val="-6"/>
          <w:sz w:val="22"/>
          <w:lang w:eastAsia="nl-NL"/>
        </w:rPr>
        <w:t xml:space="preserve"> </w:t>
      </w:r>
      <w:r w:rsidRPr="00EF7B63">
        <w:rPr>
          <w:sz w:val="22"/>
          <w:lang w:eastAsia="nl-NL"/>
        </w:rPr>
        <w:t>en</w:t>
      </w:r>
      <w:r w:rsidRPr="00EF7B63">
        <w:rPr>
          <w:spacing w:val="-6"/>
          <w:sz w:val="22"/>
          <w:lang w:eastAsia="nl-NL"/>
        </w:rPr>
        <w:t xml:space="preserve"> </w:t>
      </w:r>
      <w:r w:rsidRPr="00EF7B63">
        <w:rPr>
          <w:sz w:val="22"/>
          <w:lang w:eastAsia="nl-NL"/>
        </w:rPr>
        <w:t>toepassingen</w:t>
      </w:r>
      <w:r w:rsidRPr="00EF7B63">
        <w:rPr>
          <w:spacing w:val="-5"/>
          <w:sz w:val="22"/>
          <w:lang w:eastAsia="nl-NL"/>
        </w:rPr>
        <w:t xml:space="preserve"> </w:t>
      </w:r>
      <w:r w:rsidRPr="00EF7B63">
        <w:rPr>
          <w:sz w:val="22"/>
          <w:lang w:eastAsia="nl-NL"/>
        </w:rPr>
        <w:t>binnen</w:t>
      </w:r>
      <w:r w:rsidRPr="00EF7B63">
        <w:rPr>
          <w:spacing w:val="-9"/>
          <w:sz w:val="22"/>
          <w:lang w:eastAsia="nl-NL"/>
        </w:rPr>
        <w:t xml:space="preserve"> </w:t>
      </w:r>
      <w:r w:rsidRPr="00EF7B63">
        <w:rPr>
          <w:sz w:val="22"/>
          <w:lang w:eastAsia="nl-NL"/>
        </w:rPr>
        <w:t>de</w:t>
      </w:r>
      <w:r w:rsidRPr="00EF7B63">
        <w:rPr>
          <w:spacing w:val="-6"/>
          <w:sz w:val="22"/>
          <w:lang w:eastAsia="nl-NL"/>
        </w:rPr>
        <w:t xml:space="preserve"> </w:t>
      </w:r>
      <w:r w:rsidRPr="00EF7B63">
        <w:rPr>
          <w:sz w:val="22"/>
          <w:lang w:eastAsia="nl-NL"/>
        </w:rPr>
        <w:t>onderwijsinstelling</w:t>
      </w:r>
      <w:r w:rsidRPr="00EF7B63">
        <w:rPr>
          <w:spacing w:val="-7"/>
          <w:sz w:val="22"/>
          <w:lang w:eastAsia="nl-NL"/>
        </w:rPr>
        <w:t xml:space="preserve"> </w:t>
      </w:r>
      <w:r w:rsidRPr="00EF7B63">
        <w:rPr>
          <w:sz w:val="22"/>
          <w:lang w:eastAsia="nl-NL"/>
        </w:rPr>
        <w:t>worden</w:t>
      </w:r>
      <w:r w:rsidRPr="00EF7B63">
        <w:rPr>
          <w:spacing w:val="-7"/>
          <w:sz w:val="22"/>
          <w:lang w:eastAsia="nl-NL"/>
        </w:rPr>
        <w:t xml:space="preserve"> </w:t>
      </w:r>
      <w:r w:rsidRPr="00EF7B63">
        <w:rPr>
          <w:sz w:val="22"/>
          <w:lang w:eastAsia="nl-NL"/>
        </w:rPr>
        <w:t>zodanig</w:t>
      </w:r>
      <w:r w:rsidRPr="00EF7B63">
        <w:rPr>
          <w:spacing w:val="-6"/>
          <w:sz w:val="22"/>
          <w:lang w:eastAsia="nl-NL"/>
        </w:rPr>
        <w:t xml:space="preserve"> </w:t>
      </w:r>
      <w:r w:rsidRPr="00EF7B63">
        <w:rPr>
          <w:sz w:val="22"/>
          <w:lang w:eastAsia="nl-NL"/>
        </w:rPr>
        <w:t>ingericht</w:t>
      </w:r>
      <w:r w:rsidRPr="00EF7B63">
        <w:rPr>
          <w:spacing w:val="-6"/>
          <w:sz w:val="22"/>
          <w:lang w:eastAsia="nl-NL"/>
        </w:rPr>
        <w:t xml:space="preserve"> </w:t>
      </w:r>
      <w:r w:rsidRPr="00EF7B63">
        <w:rPr>
          <w:sz w:val="22"/>
          <w:lang w:eastAsia="nl-NL"/>
        </w:rPr>
        <w:t>dat,</w:t>
      </w:r>
      <w:r w:rsidRPr="00EF7B63">
        <w:rPr>
          <w:spacing w:val="-8"/>
          <w:sz w:val="22"/>
          <w:lang w:eastAsia="nl-NL"/>
        </w:rPr>
        <w:t xml:space="preserve"> </w:t>
      </w:r>
      <w:r w:rsidRPr="00EF7B63">
        <w:rPr>
          <w:sz w:val="22"/>
          <w:lang w:eastAsia="nl-NL"/>
        </w:rPr>
        <w:t>voor zover technisch mogelijk, aan de bovenstaande eisen wordt voldaan.</w:t>
      </w:r>
    </w:p>
    <w:p w14:paraId="41B0AA25" w14:textId="77777777" w:rsidR="00EF7B63" w:rsidRPr="00EF7B63" w:rsidRDefault="00EF7B63" w:rsidP="00EF7B63">
      <w:pPr>
        <w:rPr>
          <w:sz w:val="22"/>
          <w:lang w:eastAsia="nl-NL"/>
        </w:rPr>
      </w:pPr>
    </w:p>
    <w:p w14:paraId="317C24CF" w14:textId="77777777" w:rsidR="00EF7B63" w:rsidRPr="00EF7B63" w:rsidRDefault="00EF7B63" w:rsidP="00EF7B63">
      <w:pPr>
        <w:outlineLvl w:val="1"/>
        <w:rPr>
          <w:rFonts w:eastAsia="Times New Roman" w:cstheme="majorBidi"/>
          <w:b/>
          <w:color w:val="0070C0"/>
          <w:sz w:val="24"/>
          <w:szCs w:val="24"/>
        </w:rPr>
      </w:pPr>
      <w:bookmarkStart w:id="36" w:name="_Toc526858819"/>
      <w:bookmarkStart w:id="37" w:name="_Toc531519362"/>
      <w:r w:rsidRPr="00EF7B63">
        <w:rPr>
          <w:rFonts w:eastAsia="Times New Roman" w:cstheme="majorBidi"/>
          <w:b/>
          <w:color w:val="0070C0"/>
          <w:sz w:val="24"/>
          <w:szCs w:val="24"/>
        </w:rPr>
        <w:br w:type="page"/>
      </w:r>
      <w:bookmarkStart w:id="38" w:name="_Toc136330488"/>
      <w:bookmarkStart w:id="39" w:name="_Toc144978246"/>
      <w:r w:rsidRPr="00EF7B63">
        <w:rPr>
          <w:rFonts w:eastAsia="Times New Roman" w:cstheme="majorBidi"/>
          <w:b/>
          <w:color w:val="0070C0"/>
          <w:sz w:val="24"/>
          <w:szCs w:val="24"/>
        </w:rPr>
        <w:lastRenderedPageBreak/>
        <w:t xml:space="preserve">Inrichten van </w:t>
      </w:r>
      <w:bookmarkEnd w:id="36"/>
      <w:bookmarkEnd w:id="37"/>
      <w:r w:rsidRPr="00EF7B63">
        <w:rPr>
          <w:rFonts w:eastAsia="Times New Roman" w:cstheme="majorBidi"/>
          <w:b/>
          <w:color w:val="0070C0"/>
          <w:sz w:val="24"/>
          <w:szCs w:val="24"/>
        </w:rPr>
        <w:t>de applicatie en het beheer van de applicatie</w:t>
      </w:r>
      <w:bookmarkEnd w:id="38"/>
      <w:bookmarkEnd w:id="39"/>
    </w:p>
    <w:p w14:paraId="029CEB1A" w14:textId="77777777" w:rsidR="00EF7B63" w:rsidRPr="00EF7B63" w:rsidRDefault="00EF7B63" w:rsidP="00EF7B63">
      <w:pPr>
        <w:spacing w:after="160" w:line="259" w:lineRule="auto"/>
        <w:contextualSpacing w:val="0"/>
        <w:rPr>
          <w:sz w:val="22"/>
          <w:szCs w:val="22"/>
        </w:rPr>
      </w:pPr>
      <w:r w:rsidRPr="00EF7B63">
        <w:rPr>
          <w:sz w:val="22"/>
          <w:szCs w:val="22"/>
        </w:rPr>
        <w:t>Tijdens het inrichten van het systeem wordt bepaald welke onderdelen geconfigureerd moeten worden. De volgende rollen zijn hiervan van belang:</w:t>
      </w:r>
    </w:p>
    <w:p w14:paraId="58F3E603" w14:textId="77777777" w:rsidR="00EF7B63" w:rsidRPr="00EF7B63" w:rsidRDefault="00EF7B63" w:rsidP="00EF7B63">
      <w:pPr>
        <w:outlineLvl w:val="1"/>
        <w:rPr>
          <w:rFonts w:eastAsiaTheme="majorEastAsia" w:cstheme="majorBidi"/>
          <w:b/>
          <w:color w:val="0070C0"/>
          <w:sz w:val="24"/>
          <w:szCs w:val="24"/>
        </w:rPr>
      </w:pPr>
      <w:bookmarkStart w:id="40" w:name="_Toc136330489"/>
      <w:bookmarkStart w:id="41" w:name="_Toc144978247"/>
      <w:r w:rsidRPr="00EF7B63">
        <w:rPr>
          <w:rFonts w:eastAsiaTheme="majorEastAsia" w:cstheme="majorBidi"/>
          <w:b/>
          <w:color w:val="0070C0"/>
          <w:sz w:val="24"/>
          <w:szCs w:val="24"/>
        </w:rPr>
        <w:t>Systeem-eigenaar</w:t>
      </w:r>
      <w:bookmarkEnd w:id="40"/>
      <w:bookmarkEnd w:id="41"/>
    </w:p>
    <w:p w14:paraId="1FCBE952" w14:textId="77777777" w:rsidR="00EF7B63" w:rsidRPr="00EF7B63" w:rsidRDefault="00EF7B63" w:rsidP="00EF7B63">
      <w:pPr>
        <w:spacing w:after="160" w:line="259" w:lineRule="auto"/>
        <w:contextualSpacing w:val="0"/>
        <w:rPr>
          <w:sz w:val="22"/>
          <w:szCs w:val="22"/>
        </w:rPr>
      </w:pPr>
      <w:r w:rsidRPr="00EF7B63">
        <w:rPr>
          <w:sz w:val="22"/>
        </w:rPr>
        <w:t>De systeemeigenaar is eigenaar van alle componenten in het ICT netwerk. Het functioneel beheer en de scholing van de medewerkers in de applicaties valt niet onder de verantwoording van de systeemeigenaar. Het functioneel beheer valt onder de applicatie-eigenaar van de desbetreffende applicatie. De systeem-eigenaar faciliteert het technische proces, maar is niet verantwoordelijk voor de inhoud of het</w:t>
      </w:r>
      <w:r w:rsidRPr="00EF7B63">
        <w:rPr>
          <w:sz w:val="22"/>
          <w:szCs w:val="22"/>
        </w:rPr>
        <w:t xml:space="preserve"> beheer van een applicatie. </w:t>
      </w:r>
    </w:p>
    <w:p w14:paraId="6CC2AC4E" w14:textId="77777777" w:rsidR="00EF7B63" w:rsidRPr="00EF7B63" w:rsidRDefault="00EF7B63" w:rsidP="00EF7B63">
      <w:pPr>
        <w:rPr>
          <w:sz w:val="22"/>
        </w:rPr>
      </w:pPr>
      <w:bookmarkStart w:id="42" w:name="_Toc136330490"/>
      <w:r w:rsidRPr="00EF7B63">
        <w:rPr>
          <w:rFonts w:eastAsiaTheme="majorEastAsia" w:cstheme="majorBidi"/>
          <w:b/>
          <w:color w:val="0070C0"/>
          <w:sz w:val="24"/>
          <w:szCs w:val="24"/>
        </w:rPr>
        <w:t>Applicatie-eigenaar</w:t>
      </w:r>
      <w:bookmarkEnd w:id="42"/>
      <w:r w:rsidRPr="00EF7B63">
        <w:rPr>
          <w:sz w:val="22"/>
        </w:rPr>
        <w:br/>
        <w:t>De applicatie-eigenaar is de eigenaar van de desbetreffende applicatie die hem/haar is toegewezen. De applicatie-eigenaar is verantwoordelijk voor:</w:t>
      </w:r>
    </w:p>
    <w:p w14:paraId="03590B0D" w14:textId="77777777" w:rsidR="00EF7B63" w:rsidRPr="00EF7B63" w:rsidRDefault="00EF7B63" w:rsidP="00EF7B63">
      <w:pPr>
        <w:widowControl w:val="0"/>
        <w:numPr>
          <w:ilvl w:val="0"/>
          <w:numId w:val="13"/>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 xml:space="preserve">Inrichten van de applicatie conform de eisen van het IBP-beleid (waaronder de eis van inrichting op basis van </w:t>
      </w:r>
      <w:proofErr w:type="spellStart"/>
      <w:r w:rsidRPr="00EF7B63">
        <w:rPr>
          <w:rFonts w:asciiTheme="minorHAnsi" w:eastAsiaTheme="minorHAnsi" w:hAnsiTheme="minorHAnsi" w:cstheme="minorBidi"/>
          <w:sz w:val="22"/>
          <w:szCs w:val="22"/>
        </w:rPr>
        <w:t>need-to-know</w:t>
      </w:r>
      <w:proofErr w:type="spellEnd"/>
      <w:r w:rsidRPr="00EF7B63">
        <w:rPr>
          <w:rFonts w:asciiTheme="minorHAnsi" w:eastAsiaTheme="minorHAnsi" w:hAnsiTheme="minorHAnsi" w:cstheme="minorBidi"/>
          <w:sz w:val="22"/>
          <w:szCs w:val="22"/>
        </w:rPr>
        <w:t xml:space="preserve"> in ieder geval valt);</w:t>
      </w:r>
    </w:p>
    <w:p w14:paraId="0A09959E" w14:textId="77777777" w:rsidR="00EF7B63" w:rsidRPr="00EF7B63" w:rsidRDefault="00EF7B63" w:rsidP="00EF7B63">
      <w:pPr>
        <w:widowControl w:val="0"/>
        <w:numPr>
          <w:ilvl w:val="0"/>
          <w:numId w:val="13"/>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Het vaststellen van een autorisatiematrix en een passende toegangsverleningsprocedure;</w:t>
      </w:r>
    </w:p>
    <w:p w14:paraId="2CBD821A" w14:textId="77777777" w:rsidR="00EF7B63" w:rsidRPr="00EF7B63" w:rsidRDefault="00EF7B63" w:rsidP="00EF7B63">
      <w:pPr>
        <w:widowControl w:val="0"/>
        <w:numPr>
          <w:ilvl w:val="0"/>
          <w:numId w:val="13"/>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In samenspraak met de proces-eigenaar de rollen en rechten van medewerkers vaststelt;</w:t>
      </w:r>
    </w:p>
    <w:p w14:paraId="7D34DFA8" w14:textId="77777777" w:rsidR="00EF7B63" w:rsidRPr="00EF7B63" w:rsidRDefault="00EF7B63" w:rsidP="00EF7B63">
      <w:pPr>
        <w:widowControl w:val="0"/>
        <w:numPr>
          <w:ilvl w:val="0"/>
          <w:numId w:val="13"/>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Het toezien op leveranciersmanagement, waaronder het jaarlijks beoordelen van de verwerkersovereenkomst en beveiligingsaspecten, ondersteund door de afdeling Inkoop;</w:t>
      </w:r>
    </w:p>
    <w:p w14:paraId="7075236B" w14:textId="77777777" w:rsidR="00EF7B63" w:rsidRPr="00EF7B63" w:rsidRDefault="00EF7B63" w:rsidP="00EF7B63">
      <w:pPr>
        <w:widowControl w:val="0"/>
        <w:numPr>
          <w:ilvl w:val="0"/>
          <w:numId w:val="13"/>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 xml:space="preserve">Het periodiek laten uitvoeren van een data </w:t>
      </w:r>
      <w:proofErr w:type="spellStart"/>
      <w:r w:rsidRPr="00EF7B63">
        <w:rPr>
          <w:rFonts w:asciiTheme="minorHAnsi" w:eastAsiaTheme="minorHAnsi" w:hAnsiTheme="minorHAnsi" w:cstheme="minorBidi"/>
          <w:sz w:val="22"/>
          <w:szCs w:val="22"/>
        </w:rPr>
        <w:t>protection</w:t>
      </w:r>
      <w:proofErr w:type="spellEnd"/>
      <w:r w:rsidRPr="00EF7B63">
        <w:rPr>
          <w:rFonts w:asciiTheme="minorHAnsi" w:eastAsiaTheme="minorHAnsi" w:hAnsiTheme="minorHAnsi" w:cstheme="minorBidi"/>
          <w:sz w:val="22"/>
          <w:szCs w:val="22"/>
        </w:rPr>
        <w:t xml:space="preserve"> impact assessment, indien dit noodzakelijk is conform wetgeving;</w:t>
      </w:r>
    </w:p>
    <w:p w14:paraId="58DCB595" w14:textId="77777777" w:rsidR="00EF7B63" w:rsidRPr="00EF7B63" w:rsidRDefault="00EF7B63" w:rsidP="00EF7B63">
      <w:pPr>
        <w:widowControl w:val="0"/>
        <w:numPr>
          <w:ilvl w:val="0"/>
          <w:numId w:val="13"/>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Het , in samenspraak met de proces-eigenaar, tijdig laten verwijderen van persoonsgegevens conform het Documentair Structuurplan van de MBO-raad.</w:t>
      </w:r>
      <w:r w:rsidRPr="00EF7B63">
        <w:rPr>
          <w:rFonts w:ascii="Times New Roman" w:eastAsia="Times New Roman" w:hAnsi="Times New Roman" w:cstheme="minorBidi"/>
          <w:sz w:val="24"/>
          <w:szCs w:val="24"/>
          <w:lang w:eastAsia="nl-NL"/>
        </w:rPr>
        <w:t xml:space="preserve"> </w:t>
      </w:r>
      <w:r w:rsidRPr="00EF7B63">
        <w:rPr>
          <w:rFonts w:ascii="Times New Roman" w:eastAsia="Times New Roman" w:hAnsi="Times New Roman" w:cstheme="minorBidi"/>
          <w:sz w:val="24"/>
          <w:szCs w:val="24"/>
          <w:lang w:eastAsia="nl-NL"/>
        </w:rPr>
        <w:br/>
      </w:r>
    </w:p>
    <w:p w14:paraId="262EFCC2" w14:textId="77777777" w:rsidR="00EF7B63" w:rsidRPr="00EF7B63" w:rsidRDefault="00EF7B63" w:rsidP="00EF7B63">
      <w:pPr>
        <w:outlineLvl w:val="1"/>
        <w:rPr>
          <w:rFonts w:eastAsiaTheme="majorEastAsia" w:cstheme="majorBidi"/>
          <w:b/>
          <w:color w:val="0070C0"/>
          <w:sz w:val="24"/>
          <w:szCs w:val="24"/>
        </w:rPr>
      </w:pPr>
      <w:bookmarkStart w:id="43" w:name="_Toc136330491"/>
      <w:bookmarkStart w:id="44" w:name="_Toc144978248"/>
      <w:r w:rsidRPr="00EF7B63">
        <w:rPr>
          <w:rFonts w:eastAsiaTheme="majorEastAsia" w:cstheme="majorBidi"/>
          <w:b/>
          <w:color w:val="0070C0"/>
          <w:sz w:val="24"/>
          <w:szCs w:val="24"/>
        </w:rPr>
        <w:t>Proces-eigenaren:</w:t>
      </w:r>
      <w:bookmarkEnd w:id="43"/>
      <w:bookmarkEnd w:id="44"/>
    </w:p>
    <w:p w14:paraId="73A359F8" w14:textId="77777777" w:rsidR="00EF7B63" w:rsidRPr="00EF7B63" w:rsidRDefault="00EF7B63" w:rsidP="00EF7B63">
      <w:pPr>
        <w:spacing w:after="160" w:line="259" w:lineRule="auto"/>
        <w:contextualSpacing w:val="0"/>
        <w:rPr>
          <w:sz w:val="22"/>
          <w:szCs w:val="22"/>
        </w:rPr>
      </w:pPr>
      <w:r w:rsidRPr="00EF7B63">
        <w:rPr>
          <w:sz w:val="22"/>
          <w:szCs w:val="22"/>
        </w:rPr>
        <w:t xml:space="preserve">De proces-eigenaren worden door het College van Bestuur benoemd. De proceseigenaar zal in overleg met de applicatie-eigenaren de processen laten inrichten, doorgaans met behulp van applicaties waarvan hij de functionaliteit mee heeft bepaald. </w:t>
      </w:r>
    </w:p>
    <w:p w14:paraId="5CBF6179" w14:textId="77777777" w:rsidR="00EF7B63" w:rsidRPr="00EF7B63" w:rsidRDefault="00EF7B63" w:rsidP="00EF7B63">
      <w:pPr>
        <w:spacing w:after="160" w:line="259" w:lineRule="auto"/>
        <w:contextualSpacing w:val="0"/>
        <w:rPr>
          <w:sz w:val="22"/>
          <w:szCs w:val="22"/>
        </w:rPr>
      </w:pPr>
      <w:r w:rsidRPr="00EF7B63">
        <w:rPr>
          <w:sz w:val="22"/>
          <w:szCs w:val="22"/>
        </w:rPr>
        <w:t xml:space="preserve">De proces-eigenaar is daardoor ook verantwoordelijk voor bijvoorbeeld de inrichting van het systeem op basis van de principes uit dit beleid. Dit betekent bijvoorbeeld concreet dat de proces-eigenaar verantwoordelijk is voor het vaststellen van rollen en rechten en de toetsing op </w:t>
      </w:r>
      <w:proofErr w:type="spellStart"/>
      <w:r w:rsidRPr="00EF7B63">
        <w:rPr>
          <w:sz w:val="22"/>
          <w:szCs w:val="22"/>
        </w:rPr>
        <w:t>need-to-know</w:t>
      </w:r>
      <w:proofErr w:type="spellEnd"/>
      <w:r w:rsidRPr="00EF7B63">
        <w:rPr>
          <w:sz w:val="22"/>
          <w:szCs w:val="22"/>
        </w:rPr>
        <w:t xml:space="preserve"> en dataminimalisatie binnen zijn proces en de bijbehorende applicaties.</w:t>
      </w:r>
    </w:p>
    <w:p w14:paraId="350B4BD4" w14:textId="77777777" w:rsidR="00EF7B63" w:rsidRPr="00EF7B63" w:rsidRDefault="00EF7B63" w:rsidP="00EF7B63">
      <w:pPr>
        <w:spacing w:after="160" w:line="259" w:lineRule="auto"/>
        <w:contextualSpacing w:val="0"/>
        <w:rPr>
          <w:sz w:val="22"/>
          <w:szCs w:val="22"/>
        </w:rPr>
      </w:pPr>
      <w:bookmarkStart w:id="45" w:name="_Toc136330492"/>
      <w:r w:rsidRPr="00EF7B63">
        <w:rPr>
          <w:rFonts w:eastAsiaTheme="majorEastAsia" w:cstheme="majorBidi"/>
          <w:b/>
          <w:color w:val="0070C0"/>
          <w:sz w:val="24"/>
          <w:szCs w:val="24"/>
        </w:rPr>
        <w:t>Functioneel beheerder:</w:t>
      </w:r>
      <w:bookmarkEnd w:id="45"/>
      <w:r w:rsidRPr="00EF7B63">
        <w:rPr>
          <w:sz w:val="22"/>
          <w:szCs w:val="22"/>
        </w:rPr>
        <w:br/>
        <w:t>Bundelt de rechten in een systeem tot een systeemrol en volgt procedures conform het inrichting- of beheerdocument voor die applicatie. De rechten op functionaliteiten en specifieke data worden vastgelegd in de autorisatiematrix. Op verzoek van leidinggevenden worden deze rollen aan specifieke medewerkers toegekend.</w:t>
      </w:r>
      <w:r w:rsidRPr="00EF7B63">
        <w:rPr>
          <w:sz w:val="22"/>
          <w:szCs w:val="22"/>
        </w:rPr>
        <w:br/>
        <w:t>De functioneel beheerder van een applicatie zorgt voor actuele autorisatiematrix, waarin is opgenomen welke rollen en rechten er zijn binnen de desbetreffende applicatie.</w:t>
      </w:r>
    </w:p>
    <w:p w14:paraId="0D68DAF0" w14:textId="77777777" w:rsidR="00EF7B63" w:rsidRPr="00EF7B63" w:rsidRDefault="00EF7B63" w:rsidP="00EF7B63">
      <w:pPr>
        <w:outlineLvl w:val="1"/>
        <w:rPr>
          <w:rFonts w:ascii="Calibri Light" w:eastAsia="Times New Roman" w:hAnsi="Calibri Light" w:cstheme="majorBidi"/>
          <w:b/>
          <w:color w:val="2F5496"/>
          <w:sz w:val="26"/>
          <w:szCs w:val="26"/>
        </w:rPr>
      </w:pPr>
      <w:bookmarkStart w:id="46" w:name="_Toc136330493"/>
      <w:bookmarkStart w:id="47" w:name="_Toc144978249"/>
      <w:r w:rsidRPr="00EF7B63">
        <w:rPr>
          <w:rFonts w:eastAsiaTheme="majorEastAsia" w:cstheme="majorBidi"/>
          <w:b/>
          <w:color w:val="0070C0"/>
          <w:sz w:val="24"/>
          <w:szCs w:val="24"/>
        </w:rPr>
        <w:t>Periodieke</w:t>
      </w:r>
      <w:r w:rsidRPr="00EF7B63">
        <w:rPr>
          <w:rFonts w:eastAsiaTheme="majorEastAsia" w:cstheme="majorBidi"/>
          <w:color w:val="0070C0"/>
          <w:sz w:val="24"/>
          <w:szCs w:val="24"/>
        </w:rPr>
        <w:t xml:space="preserve"> </w:t>
      </w:r>
      <w:r w:rsidRPr="00EF7B63">
        <w:rPr>
          <w:rFonts w:eastAsiaTheme="majorEastAsia" w:cstheme="majorBidi"/>
          <w:b/>
          <w:color w:val="0070C0"/>
          <w:sz w:val="24"/>
          <w:szCs w:val="24"/>
        </w:rPr>
        <w:t>controle</w:t>
      </w:r>
      <w:bookmarkEnd w:id="46"/>
      <w:bookmarkEnd w:id="47"/>
    </w:p>
    <w:p w14:paraId="0AA3D147" w14:textId="77777777" w:rsidR="00EF7B63" w:rsidRPr="00EF7B63" w:rsidRDefault="00EF7B63" w:rsidP="00EF7B63">
      <w:pPr>
        <w:rPr>
          <w:sz w:val="22"/>
          <w:szCs w:val="22"/>
        </w:rPr>
      </w:pPr>
      <w:r w:rsidRPr="00EF7B63">
        <w:rPr>
          <w:sz w:val="22"/>
        </w:rPr>
        <w:t>De leidinggevende is verantwoordelijk voor de uitgifte van rollen en rechten van haar medewerkers. De leidinggevende dient periodiek (eens per zes maanden) te controleren of de uitgegeven rollen/rechten</w:t>
      </w:r>
      <w:r w:rsidRPr="00EF7B63">
        <w:rPr>
          <w:sz w:val="22"/>
          <w:szCs w:val="22"/>
        </w:rPr>
        <w:t xml:space="preserve"> nog actueel zijn, de systeem-eigenaar faciliteert hiervoor een proces. </w:t>
      </w:r>
      <w:r w:rsidRPr="00EF7B63">
        <w:rPr>
          <w:sz w:val="22"/>
          <w:szCs w:val="22"/>
        </w:rPr>
        <w:br/>
      </w:r>
    </w:p>
    <w:p w14:paraId="49A04B16" w14:textId="77777777" w:rsidR="00EF7B63" w:rsidRPr="00EF7B63" w:rsidRDefault="00EF7B63" w:rsidP="00EF7B63">
      <w:pPr>
        <w:contextualSpacing w:val="0"/>
        <w:rPr>
          <w:rFonts w:asciiTheme="minorHAnsi" w:eastAsiaTheme="majorEastAsia" w:hAnsiTheme="minorHAnsi" w:cstheme="majorBidi"/>
          <w:b/>
          <w:bCs/>
          <w:color w:val="0070C0"/>
          <w:kern w:val="28"/>
          <w:sz w:val="28"/>
          <w:szCs w:val="32"/>
        </w:rPr>
      </w:pPr>
      <w:bookmarkStart w:id="48" w:name="_Toc526858822"/>
      <w:bookmarkStart w:id="49" w:name="_Toc531519365"/>
      <w:r w:rsidRPr="00EF7B63">
        <w:rPr>
          <w:sz w:val="22"/>
        </w:rPr>
        <w:br w:type="page"/>
      </w:r>
    </w:p>
    <w:p w14:paraId="256D70F9" w14:textId="77777777" w:rsidR="00EF7B63" w:rsidRPr="00EF7B63" w:rsidRDefault="00EF7B63" w:rsidP="00EF7B63">
      <w:pPr>
        <w:outlineLvl w:val="0"/>
        <w:rPr>
          <w:rFonts w:asciiTheme="minorHAnsi" w:eastAsiaTheme="majorEastAsia" w:hAnsiTheme="minorHAnsi" w:cstheme="majorBidi"/>
          <w:b/>
          <w:bCs/>
          <w:color w:val="0070C0"/>
          <w:kern w:val="28"/>
          <w:sz w:val="28"/>
          <w:szCs w:val="32"/>
        </w:rPr>
      </w:pPr>
      <w:bookmarkStart w:id="50" w:name="_Toc136330494"/>
      <w:bookmarkStart w:id="51" w:name="_Toc144978250"/>
      <w:r w:rsidRPr="00EF7B63">
        <w:rPr>
          <w:rFonts w:asciiTheme="minorHAnsi" w:eastAsiaTheme="majorEastAsia" w:hAnsiTheme="minorHAnsi" w:cstheme="majorBidi"/>
          <w:b/>
          <w:bCs/>
          <w:color w:val="0070C0"/>
          <w:kern w:val="28"/>
          <w:sz w:val="28"/>
          <w:szCs w:val="32"/>
        </w:rPr>
        <w:lastRenderedPageBreak/>
        <w:t>3. Borging van het IAM Beleid</w:t>
      </w:r>
      <w:bookmarkEnd w:id="48"/>
      <w:bookmarkEnd w:id="49"/>
      <w:bookmarkEnd w:id="50"/>
      <w:bookmarkEnd w:id="51"/>
    </w:p>
    <w:p w14:paraId="7293BC19" w14:textId="77777777" w:rsidR="00EF7B63" w:rsidRPr="00EF7B63" w:rsidRDefault="00EF7B63" w:rsidP="00EF7B63">
      <w:pPr>
        <w:outlineLvl w:val="1"/>
        <w:rPr>
          <w:rFonts w:eastAsia="Times New Roman" w:cstheme="majorBidi"/>
          <w:b/>
          <w:color w:val="0070C0"/>
          <w:sz w:val="24"/>
          <w:szCs w:val="24"/>
        </w:rPr>
      </w:pPr>
      <w:bookmarkStart w:id="52" w:name="_Toc526858823"/>
      <w:bookmarkStart w:id="53" w:name="_Toc531519366"/>
      <w:bookmarkStart w:id="54" w:name="_Toc136330495"/>
      <w:bookmarkStart w:id="55" w:name="_Toc144978251"/>
      <w:r w:rsidRPr="00EF7B63">
        <w:rPr>
          <w:rFonts w:eastAsia="Times New Roman" w:cstheme="majorBidi"/>
          <w:b/>
          <w:color w:val="0070C0"/>
          <w:sz w:val="24"/>
          <w:szCs w:val="24"/>
        </w:rPr>
        <w:t>Omgaan met uitzonderingen</w:t>
      </w:r>
      <w:bookmarkEnd w:id="52"/>
      <w:bookmarkEnd w:id="53"/>
      <w:bookmarkEnd w:id="54"/>
      <w:bookmarkEnd w:id="55"/>
    </w:p>
    <w:p w14:paraId="28A3FB67" w14:textId="77777777" w:rsidR="00EF7B63" w:rsidRPr="00EF7B63" w:rsidRDefault="00EF7B63" w:rsidP="00EF7B63">
      <w:pPr>
        <w:rPr>
          <w:sz w:val="22"/>
        </w:rPr>
      </w:pPr>
      <w:r w:rsidRPr="00EF7B63">
        <w:rPr>
          <w:sz w:val="22"/>
        </w:rPr>
        <w:t>Applicatie-eigenaren moeten expliciet toestemming verlenen bij ondergenoemde autorisatie-aanvragen:</w:t>
      </w:r>
    </w:p>
    <w:p w14:paraId="35F05CAF" w14:textId="77777777" w:rsidR="00EF7B63" w:rsidRPr="00EF7B63" w:rsidRDefault="00EF7B63" w:rsidP="00EF7B63">
      <w:pPr>
        <w:widowControl w:val="0"/>
        <w:numPr>
          <w:ilvl w:val="0"/>
          <w:numId w:val="14"/>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Toekennen van rechten die breder zijn dan behorende bij de procesrol of functiebeschrijving.</w:t>
      </w:r>
    </w:p>
    <w:p w14:paraId="61207D3D" w14:textId="77777777" w:rsidR="00EF7B63" w:rsidRPr="00EF7B63" w:rsidRDefault="00EF7B63" w:rsidP="00EF7B63">
      <w:pPr>
        <w:widowControl w:val="0"/>
        <w:numPr>
          <w:ilvl w:val="0"/>
          <w:numId w:val="14"/>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Toekennen van rechten die afwijken van het ontwerp van het proces of de applicatie.</w:t>
      </w:r>
    </w:p>
    <w:p w14:paraId="36717AEE" w14:textId="77777777" w:rsidR="00EF7B63" w:rsidRPr="00EF7B63" w:rsidRDefault="00EF7B63" w:rsidP="00EF7B63">
      <w:pPr>
        <w:widowControl w:val="0"/>
        <w:numPr>
          <w:ilvl w:val="0"/>
          <w:numId w:val="14"/>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 xml:space="preserve">Aanbrengen van mutaties in de autorisatiematrices, </w:t>
      </w:r>
      <w:bookmarkStart w:id="56" w:name="_Hlk517292374"/>
      <w:r w:rsidRPr="00EF7B63">
        <w:rPr>
          <w:rFonts w:asciiTheme="minorHAnsi" w:eastAsiaTheme="minorHAnsi" w:hAnsiTheme="minorHAnsi" w:cstheme="minorBidi"/>
          <w:sz w:val="22"/>
          <w:szCs w:val="22"/>
        </w:rPr>
        <w:t>in zoverre deze niet door de leverancier aangepast worden bij nieuwe versies van de applicatie</w:t>
      </w:r>
      <w:bookmarkEnd w:id="56"/>
      <w:r w:rsidRPr="00EF7B63">
        <w:rPr>
          <w:rFonts w:asciiTheme="minorHAnsi" w:eastAsiaTheme="minorHAnsi" w:hAnsiTheme="minorHAnsi" w:cstheme="minorBidi"/>
          <w:sz w:val="22"/>
          <w:szCs w:val="22"/>
        </w:rPr>
        <w:t>.</w:t>
      </w:r>
    </w:p>
    <w:p w14:paraId="3A85DA46" w14:textId="77777777" w:rsidR="00EF7B63" w:rsidRPr="00EF7B63" w:rsidRDefault="00EF7B63" w:rsidP="00EF7B63">
      <w:pPr>
        <w:widowControl w:val="0"/>
        <w:ind w:left="567"/>
        <w:contextualSpacing w:val="0"/>
        <w:rPr>
          <w:rFonts w:asciiTheme="minorHAnsi" w:eastAsiaTheme="minorHAnsi" w:hAnsiTheme="minorHAnsi" w:cstheme="minorBidi"/>
          <w:sz w:val="22"/>
          <w:szCs w:val="22"/>
        </w:rPr>
      </w:pPr>
    </w:p>
    <w:p w14:paraId="3C1372CA" w14:textId="77777777" w:rsidR="00EF7B63" w:rsidRPr="00EF7B63" w:rsidRDefault="00EF7B63" w:rsidP="00EF7B63">
      <w:pPr>
        <w:rPr>
          <w:sz w:val="22"/>
        </w:rPr>
      </w:pPr>
      <w:r w:rsidRPr="00EF7B63">
        <w:rPr>
          <w:sz w:val="22"/>
        </w:rPr>
        <w:t>De functioneel beheerder:</w:t>
      </w:r>
    </w:p>
    <w:p w14:paraId="51279489" w14:textId="77777777" w:rsidR="00EF7B63" w:rsidRPr="00EF7B63" w:rsidRDefault="00EF7B63" w:rsidP="00EF7B63">
      <w:pPr>
        <w:widowControl w:val="0"/>
        <w:numPr>
          <w:ilvl w:val="0"/>
          <w:numId w:val="15"/>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 xml:space="preserve">Contacteert de applicatie-eigenaar. </w:t>
      </w:r>
    </w:p>
    <w:p w14:paraId="767A2DD9" w14:textId="77777777" w:rsidR="00EF7B63" w:rsidRPr="00EF7B63" w:rsidRDefault="00EF7B63" w:rsidP="00EF7B63">
      <w:pPr>
        <w:widowControl w:val="0"/>
        <w:numPr>
          <w:ilvl w:val="0"/>
          <w:numId w:val="15"/>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Legt deze goed- of afkeuring vast (voor controle en verantwoording).</w:t>
      </w:r>
    </w:p>
    <w:p w14:paraId="483DD51E" w14:textId="77777777" w:rsidR="00EF7B63" w:rsidRPr="00EF7B63" w:rsidRDefault="00EF7B63" w:rsidP="00EF7B63">
      <w:pPr>
        <w:widowControl w:val="0"/>
        <w:numPr>
          <w:ilvl w:val="0"/>
          <w:numId w:val="15"/>
        </w:numPr>
        <w:ind w:left="567" w:hanging="567"/>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Voert de autorisatie door in de applicatie (voor zover dit niet geautomatiseerd plaatsvindt).</w:t>
      </w:r>
    </w:p>
    <w:p w14:paraId="0725C056" w14:textId="77777777" w:rsidR="00EF7B63" w:rsidRPr="00EF7B63" w:rsidRDefault="00EF7B63" w:rsidP="00EF7B63">
      <w:pPr>
        <w:outlineLvl w:val="1"/>
        <w:rPr>
          <w:rFonts w:eastAsia="Times New Roman" w:cstheme="majorBidi"/>
          <w:b/>
          <w:color w:val="0070C0"/>
          <w:sz w:val="24"/>
          <w:szCs w:val="24"/>
        </w:rPr>
      </w:pPr>
      <w:bookmarkStart w:id="57" w:name="_Toc526858827"/>
      <w:bookmarkStart w:id="58" w:name="_Toc531519370"/>
      <w:bookmarkStart w:id="59" w:name="_Toc136330496"/>
      <w:bookmarkStart w:id="60" w:name="_Toc144978252"/>
      <w:r w:rsidRPr="00EF7B63">
        <w:rPr>
          <w:rFonts w:eastAsia="Times New Roman" w:cstheme="majorBidi"/>
          <w:b/>
          <w:color w:val="0070C0"/>
          <w:sz w:val="24"/>
          <w:szCs w:val="24"/>
        </w:rPr>
        <w:t>Consolidatie</w:t>
      </w:r>
      <w:bookmarkEnd w:id="57"/>
      <w:bookmarkEnd w:id="58"/>
      <w:bookmarkEnd w:id="59"/>
      <w:bookmarkEnd w:id="60"/>
    </w:p>
    <w:p w14:paraId="4E504DF3" w14:textId="77777777" w:rsidR="00EF7B63" w:rsidRPr="00EF7B63" w:rsidRDefault="00EF7B63" w:rsidP="00EF7B63">
      <w:pPr>
        <w:spacing w:after="160" w:line="259" w:lineRule="auto"/>
        <w:contextualSpacing w:val="0"/>
        <w:rPr>
          <w:sz w:val="22"/>
          <w:szCs w:val="22"/>
        </w:rPr>
      </w:pPr>
      <w:r w:rsidRPr="00EF7B63">
        <w:rPr>
          <w:sz w:val="22"/>
          <w:szCs w:val="22"/>
        </w:rPr>
        <w:t>Autorisaties zonder verantwoording (verleend buiten de autorisatie matrices en zonder fiat van leidinggevende) worden ingetrokken.</w:t>
      </w:r>
      <w:bookmarkStart w:id="61" w:name="_Toc526858828"/>
    </w:p>
    <w:p w14:paraId="79CB51A5" w14:textId="77777777" w:rsidR="00EF7B63" w:rsidRPr="00EF7B63" w:rsidRDefault="00EF7B63" w:rsidP="00EF7B63">
      <w:pPr>
        <w:outlineLvl w:val="1"/>
        <w:rPr>
          <w:rFonts w:eastAsiaTheme="majorEastAsia" w:cstheme="majorBidi"/>
          <w:b/>
          <w:color w:val="0070C0"/>
          <w:sz w:val="24"/>
          <w:szCs w:val="24"/>
        </w:rPr>
      </w:pPr>
      <w:bookmarkStart w:id="62" w:name="_Toc136330497"/>
      <w:bookmarkStart w:id="63" w:name="_Toc144978253"/>
      <w:proofErr w:type="spellStart"/>
      <w:r w:rsidRPr="00EF7B63">
        <w:rPr>
          <w:rFonts w:eastAsiaTheme="majorEastAsia" w:cstheme="majorBidi"/>
          <w:b/>
          <w:color w:val="0070C0"/>
          <w:sz w:val="24"/>
          <w:szCs w:val="24"/>
        </w:rPr>
        <w:t>Breaking</w:t>
      </w:r>
      <w:proofErr w:type="spellEnd"/>
      <w:r w:rsidRPr="00EF7B63">
        <w:rPr>
          <w:rFonts w:eastAsiaTheme="majorEastAsia" w:cstheme="majorBidi"/>
          <w:b/>
          <w:color w:val="0070C0"/>
          <w:sz w:val="24"/>
          <w:szCs w:val="24"/>
        </w:rPr>
        <w:t xml:space="preserve"> glas procedure</w:t>
      </w:r>
      <w:bookmarkEnd w:id="62"/>
      <w:bookmarkEnd w:id="63"/>
    </w:p>
    <w:p w14:paraId="08081624" w14:textId="77777777" w:rsidR="00EF7B63" w:rsidRPr="00EF7B63" w:rsidRDefault="00EF7B63" w:rsidP="00EF7B63">
      <w:pPr>
        <w:rPr>
          <w:sz w:val="22"/>
        </w:rPr>
      </w:pPr>
      <w:r w:rsidRPr="00EF7B63">
        <w:rPr>
          <w:sz w:val="22"/>
        </w:rPr>
        <w:t xml:space="preserve">Wachtwoorden van super-Users en </w:t>
      </w:r>
      <w:proofErr w:type="spellStart"/>
      <w:r w:rsidRPr="00EF7B63">
        <w:rPr>
          <w:sz w:val="22"/>
        </w:rPr>
        <w:t>admin</w:t>
      </w:r>
      <w:proofErr w:type="spellEnd"/>
      <w:r w:rsidRPr="00EF7B63">
        <w:rPr>
          <w:sz w:val="22"/>
        </w:rPr>
        <w:t>-accounts kunnen op 2 manieren worden opgeslagen en in geval van nood gebruikt worden:</w:t>
      </w:r>
    </w:p>
    <w:p w14:paraId="39460579" w14:textId="77777777" w:rsidR="00EF7B63" w:rsidRPr="00EF7B63" w:rsidRDefault="00EF7B63" w:rsidP="00EF7B63">
      <w:pPr>
        <w:widowControl w:val="0"/>
        <w:numPr>
          <w:ilvl w:val="0"/>
          <w:numId w:val="16"/>
        </w:numPr>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Verzegelde enveloppen met wachtwoorden liggen in een kluis en zijn alleen door een leidinggevende te openen.</w:t>
      </w:r>
    </w:p>
    <w:p w14:paraId="4E4CB4BE" w14:textId="77777777" w:rsidR="00EF7B63" w:rsidRPr="00EF7B63" w:rsidRDefault="00EF7B63" w:rsidP="00EF7B63">
      <w:pPr>
        <w:widowControl w:val="0"/>
        <w:numPr>
          <w:ilvl w:val="0"/>
          <w:numId w:val="16"/>
        </w:numPr>
        <w:contextualSpacing w:val="0"/>
        <w:rPr>
          <w:rFonts w:asciiTheme="minorHAnsi" w:eastAsiaTheme="minorHAnsi" w:hAnsiTheme="minorHAnsi" w:cstheme="minorBidi"/>
          <w:sz w:val="22"/>
          <w:szCs w:val="22"/>
        </w:rPr>
      </w:pPr>
      <w:r w:rsidRPr="00EF7B63">
        <w:rPr>
          <w:rFonts w:asciiTheme="minorHAnsi" w:eastAsiaTheme="minorHAnsi" w:hAnsiTheme="minorHAnsi" w:cstheme="minorBidi"/>
          <w:sz w:val="22"/>
          <w:szCs w:val="22"/>
        </w:rPr>
        <w:t xml:space="preserve">Leidinggevende1 heeft een </w:t>
      </w:r>
      <w:proofErr w:type="spellStart"/>
      <w:r w:rsidRPr="00EF7B63">
        <w:rPr>
          <w:rFonts w:asciiTheme="minorHAnsi" w:eastAsiaTheme="minorHAnsi" w:hAnsiTheme="minorHAnsi" w:cstheme="minorBidi"/>
          <w:sz w:val="22"/>
          <w:szCs w:val="22"/>
        </w:rPr>
        <w:t>encrypte</w:t>
      </w:r>
      <w:proofErr w:type="spellEnd"/>
      <w:r w:rsidRPr="00EF7B63">
        <w:rPr>
          <w:rFonts w:asciiTheme="minorHAnsi" w:eastAsiaTheme="minorHAnsi" w:hAnsiTheme="minorHAnsi" w:cstheme="minorBidi"/>
          <w:sz w:val="22"/>
          <w:szCs w:val="22"/>
        </w:rPr>
        <w:t xml:space="preserve"> USB stick in zijn bezit maar het wachtwoord is niet in zijn/haar bezit. Leidinggevende2 kan in geval van nood dit wachtwoord aan hem/haar doorgeven waarna leidinggevende1 de wachtwoorden kan doorgeven aan de vervanger.</w:t>
      </w:r>
      <w:bookmarkEnd w:id="61"/>
    </w:p>
    <w:p w14:paraId="344C8C09" w14:textId="77777777" w:rsidR="00282A38" w:rsidRDefault="00282A38">
      <w:pPr>
        <w:contextualSpacing w:val="0"/>
        <w:rPr>
          <w:sz w:val="16"/>
          <w:szCs w:val="16"/>
          <w:lang w:eastAsia="nl-NL"/>
        </w:rPr>
        <w:sectPr w:rsidR="00282A38" w:rsidSect="00591D97">
          <w:headerReference w:type="default" r:id="rId14"/>
          <w:footerReference w:type="default" r:id="rId15"/>
          <w:pgSz w:w="11906" w:h="16838"/>
          <w:pgMar w:top="1417" w:right="849" w:bottom="1417" w:left="567" w:header="709" w:footer="590" w:gutter="0"/>
          <w:cols w:space="708"/>
          <w:titlePg/>
          <w:docGrid w:linePitch="360"/>
        </w:sectPr>
      </w:pPr>
    </w:p>
    <w:p w14:paraId="20653E3C" w14:textId="74BC60DE" w:rsidR="00282A38" w:rsidRDefault="00282A38">
      <w:pPr>
        <w:contextualSpacing w:val="0"/>
        <w:rPr>
          <w:sz w:val="16"/>
          <w:szCs w:val="16"/>
          <w:lang w:eastAsia="nl-NL"/>
        </w:rPr>
      </w:pPr>
      <w:r>
        <w:rPr>
          <w:sz w:val="16"/>
          <w:szCs w:val="16"/>
          <w:lang w:eastAsia="nl-NL"/>
        </w:rPr>
        <w:lastRenderedPageBreak/>
        <w:br w:type="page"/>
      </w:r>
    </w:p>
    <w:p w14:paraId="31D898F0" w14:textId="77777777" w:rsidR="00282A38" w:rsidRPr="00282A38" w:rsidRDefault="00282A38" w:rsidP="00282A38">
      <w:pPr>
        <w:keepNext/>
        <w:numPr>
          <w:ilvl w:val="0"/>
          <w:numId w:val="2"/>
        </w:numPr>
        <w:spacing w:before="100" w:beforeAutospacing="1" w:after="120"/>
        <w:ind w:left="0" w:firstLine="0"/>
        <w:contextualSpacing w:val="0"/>
        <w:outlineLvl w:val="0"/>
        <w:rPr>
          <w:rFonts w:eastAsiaTheme="majorEastAsia" w:cstheme="majorBidi"/>
          <w:b/>
          <w:bCs/>
          <w:color w:val="0070C0"/>
          <w:kern w:val="32"/>
          <w:sz w:val="44"/>
          <w:szCs w:val="44"/>
          <w:lang w:eastAsia="nl-NL"/>
        </w:rPr>
      </w:pPr>
      <w:bookmarkStart w:id="64" w:name="_Toc136330079"/>
      <w:bookmarkStart w:id="65" w:name="_Toc144978254"/>
      <w:r w:rsidRPr="00282A38">
        <w:rPr>
          <w:rFonts w:eastAsiaTheme="majorEastAsia" w:cstheme="majorBidi"/>
          <w:b/>
          <w:bCs/>
          <w:color w:val="0070C0"/>
          <w:kern w:val="32"/>
          <w:sz w:val="44"/>
          <w:szCs w:val="44"/>
          <w:lang w:eastAsia="nl-NL"/>
        </w:rPr>
        <w:lastRenderedPageBreak/>
        <w:t>Bijlage 1: Rollen en rechten</w:t>
      </w:r>
      <w:bookmarkEnd w:id="64"/>
      <w:bookmarkEnd w:id="65"/>
    </w:p>
    <w:p w14:paraId="5D700521" w14:textId="77777777" w:rsidR="00282A38" w:rsidRPr="00282A38" w:rsidRDefault="00282A38" w:rsidP="00282A38">
      <w:pPr>
        <w:widowControl w:val="0"/>
        <w:spacing w:line="264" w:lineRule="auto"/>
        <w:contextualSpacing w:val="0"/>
        <w:rPr>
          <w:rFonts w:eastAsia="Verdana" w:cstheme="minorBidi"/>
          <w:b/>
          <w:color w:val="002060"/>
          <w:szCs w:val="18"/>
        </w:rPr>
      </w:pPr>
      <w:r w:rsidRPr="00282A38">
        <w:rPr>
          <w:rFonts w:eastAsia="Verdana" w:cstheme="minorBidi"/>
          <w:b/>
          <w:color w:val="002060"/>
          <w:szCs w:val="18"/>
        </w:rPr>
        <w:t>Inleiding</w:t>
      </w:r>
    </w:p>
    <w:p w14:paraId="2D81A9F1" w14:textId="77777777" w:rsidR="00282A38" w:rsidRPr="00282A38" w:rsidRDefault="00282A38" w:rsidP="00282A38">
      <w:pPr>
        <w:contextualSpacing w:val="0"/>
        <w:rPr>
          <w:rFonts w:cstheme="minorHAnsi"/>
        </w:rPr>
      </w:pPr>
      <w:r w:rsidRPr="00282A38">
        <w:rPr>
          <w:rFonts w:cstheme="minorHAnsi"/>
        </w:rPr>
        <w:t xml:space="preserve">Begin januari 2020 (red. HAS green </w:t>
      </w:r>
      <w:proofErr w:type="spellStart"/>
      <w:r w:rsidRPr="00282A38">
        <w:rPr>
          <w:rFonts w:cstheme="minorHAnsi"/>
        </w:rPr>
        <w:t>academy</w:t>
      </w:r>
      <w:proofErr w:type="spellEnd"/>
      <w:r w:rsidRPr="00282A38">
        <w:rPr>
          <w:rFonts w:cstheme="minorHAnsi"/>
        </w:rPr>
        <w:t>) werd een nieuw autorisatiebeleid en autorisatiemodel voor Osiris geïntroduceerd, met de volgende doelstellingen:</w:t>
      </w:r>
    </w:p>
    <w:p w14:paraId="62614C0E" w14:textId="77777777" w:rsidR="00282A38" w:rsidRPr="00282A38" w:rsidRDefault="00282A38" w:rsidP="00282A38">
      <w:pPr>
        <w:widowControl w:val="0"/>
        <w:numPr>
          <w:ilvl w:val="0"/>
          <w:numId w:val="18"/>
        </w:numPr>
        <w:spacing w:line="264" w:lineRule="auto"/>
        <w:contextualSpacing w:val="0"/>
        <w:rPr>
          <w:rFonts w:asciiTheme="minorHAnsi" w:eastAsiaTheme="minorHAnsi" w:hAnsiTheme="minorHAnsi" w:cstheme="minorBidi"/>
        </w:rPr>
      </w:pPr>
      <w:r w:rsidRPr="00282A38">
        <w:rPr>
          <w:rFonts w:asciiTheme="minorHAnsi" w:eastAsiaTheme="minorHAnsi" w:hAnsiTheme="minorHAnsi" w:cstheme="minorBidi"/>
        </w:rPr>
        <w:t>Iedere medewerker kan in Osiris alleen doen wat nodig en toegestaan is vanuit zijn of haar functie en/of taken binnen de mbo instelling.</w:t>
      </w:r>
    </w:p>
    <w:p w14:paraId="49AF9631" w14:textId="77777777" w:rsidR="00282A38" w:rsidRPr="00282A38" w:rsidRDefault="00282A38" w:rsidP="00282A38">
      <w:pPr>
        <w:widowControl w:val="0"/>
        <w:numPr>
          <w:ilvl w:val="0"/>
          <w:numId w:val="17"/>
        </w:numPr>
        <w:spacing w:line="264" w:lineRule="auto"/>
        <w:contextualSpacing w:val="0"/>
        <w:rPr>
          <w:rFonts w:asciiTheme="minorHAnsi" w:eastAsiaTheme="minorHAnsi" w:hAnsiTheme="minorHAnsi" w:cstheme="minorBidi"/>
        </w:rPr>
      </w:pPr>
      <w:r w:rsidRPr="00282A38">
        <w:rPr>
          <w:rFonts w:asciiTheme="minorHAnsi" w:eastAsiaTheme="minorHAnsi" w:hAnsiTheme="minorHAnsi" w:cstheme="minorBidi"/>
        </w:rPr>
        <w:t>Iedere medewerker heeft alleen toegang tot die gegevens in Osiris die relevant, nodig en toegestaan zijn (mede gelet op wet‐ &amp; regelgeving, bijvoorbeeld AVG) voor zijn of haar functie en/of taken binnen de mbo instelling.</w:t>
      </w:r>
    </w:p>
    <w:p w14:paraId="7021BF39" w14:textId="77777777" w:rsidR="00282A38" w:rsidRPr="00282A38" w:rsidRDefault="00282A38" w:rsidP="00282A38">
      <w:pPr>
        <w:widowControl w:val="0"/>
        <w:numPr>
          <w:ilvl w:val="0"/>
          <w:numId w:val="18"/>
        </w:numPr>
        <w:spacing w:line="264" w:lineRule="auto"/>
        <w:contextualSpacing w:val="0"/>
        <w:rPr>
          <w:rFonts w:asciiTheme="minorHAnsi" w:eastAsiaTheme="minorHAnsi" w:hAnsiTheme="minorHAnsi" w:cstheme="minorBidi"/>
        </w:rPr>
      </w:pPr>
      <w:r w:rsidRPr="00282A38">
        <w:rPr>
          <w:rFonts w:asciiTheme="minorHAnsi" w:eastAsiaTheme="minorHAnsi" w:hAnsiTheme="minorHAnsi" w:cstheme="minorBidi"/>
        </w:rPr>
        <w:t>De autorisaties worden opgeschoond. De meeste oude rollen worden inactief gezet.</w:t>
      </w:r>
    </w:p>
    <w:p w14:paraId="59B1DD59" w14:textId="77777777" w:rsidR="00282A38" w:rsidRPr="00282A38" w:rsidRDefault="00282A38" w:rsidP="00282A38">
      <w:pPr>
        <w:widowControl w:val="0"/>
        <w:numPr>
          <w:ilvl w:val="0"/>
          <w:numId w:val="17"/>
        </w:numPr>
        <w:spacing w:line="264" w:lineRule="auto"/>
        <w:contextualSpacing w:val="0"/>
        <w:rPr>
          <w:rFonts w:asciiTheme="minorHAnsi" w:eastAsiaTheme="minorHAnsi" w:hAnsiTheme="minorHAnsi" w:cstheme="minorBidi"/>
        </w:rPr>
      </w:pPr>
      <w:r w:rsidRPr="00282A38">
        <w:rPr>
          <w:rFonts w:asciiTheme="minorHAnsi" w:eastAsiaTheme="minorHAnsi" w:hAnsiTheme="minorHAnsi" w:cstheme="minorBidi"/>
        </w:rPr>
        <w:t>De rollen worden toegewezen aan bepaalde personen, zoals privacygevoelig werk (bv Zorg). Hiervoor zijn eisen en beperkingen opgesteld, waarop wordt gecontroleerd bij toekenning van deze rollen.</w:t>
      </w:r>
    </w:p>
    <w:p w14:paraId="1785920D" w14:textId="77777777" w:rsidR="00282A38" w:rsidRPr="00282A38" w:rsidRDefault="00282A38" w:rsidP="00282A38">
      <w:pPr>
        <w:widowControl w:val="0"/>
        <w:numPr>
          <w:ilvl w:val="0"/>
          <w:numId w:val="18"/>
        </w:numPr>
        <w:spacing w:line="264" w:lineRule="auto"/>
        <w:contextualSpacing w:val="0"/>
        <w:rPr>
          <w:rFonts w:asciiTheme="minorHAnsi" w:eastAsiaTheme="minorHAnsi" w:hAnsiTheme="minorHAnsi" w:cstheme="minorBidi"/>
        </w:rPr>
      </w:pPr>
      <w:r w:rsidRPr="00282A38">
        <w:rPr>
          <w:rFonts w:asciiTheme="minorHAnsi" w:eastAsiaTheme="minorHAnsi" w:hAnsiTheme="minorHAnsi" w:cstheme="minorBidi"/>
        </w:rPr>
        <w:t>De nieuwe autorisatierollen sluiten aan op de werkprocessen van de hbo instelling.</w:t>
      </w:r>
    </w:p>
    <w:p w14:paraId="7A40B3B7" w14:textId="77777777" w:rsidR="00282A38" w:rsidRPr="00282A38" w:rsidRDefault="00282A38" w:rsidP="00282A38">
      <w:pPr>
        <w:contextualSpacing w:val="0"/>
        <w:rPr>
          <w:rFonts w:cstheme="minorHAnsi"/>
        </w:rPr>
      </w:pPr>
    </w:p>
    <w:p w14:paraId="1F3B8020" w14:textId="77777777" w:rsidR="00282A38" w:rsidRPr="00282A38" w:rsidRDefault="00282A38" w:rsidP="00282A38">
      <w:pPr>
        <w:widowControl w:val="0"/>
        <w:spacing w:line="264" w:lineRule="auto"/>
        <w:contextualSpacing w:val="0"/>
        <w:rPr>
          <w:rFonts w:eastAsia="Verdana" w:cstheme="minorBidi"/>
          <w:b/>
          <w:color w:val="002060"/>
          <w:szCs w:val="18"/>
        </w:rPr>
      </w:pPr>
      <w:r w:rsidRPr="00282A38">
        <w:rPr>
          <w:rFonts w:eastAsia="Verdana" w:cstheme="minorBidi"/>
          <w:b/>
          <w:color w:val="002060"/>
          <w:szCs w:val="18"/>
        </w:rPr>
        <w:t>Introductie tot het autorisatiemodel Osiris</w:t>
      </w:r>
    </w:p>
    <w:p w14:paraId="48AEFCDA" w14:textId="77777777" w:rsidR="00282A38" w:rsidRPr="00282A38" w:rsidRDefault="00282A38" w:rsidP="00282A38">
      <w:pPr>
        <w:autoSpaceDE w:val="0"/>
        <w:autoSpaceDN w:val="0"/>
        <w:adjustRightInd w:val="0"/>
        <w:contextualSpacing w:val="0"/>
        <w:rPr>
          <w:rFonts w:cs="Calibri"/>
          <w:color w:val="000000"/>
        </w:rPr>
      </w:pPr>
      <w:r w:rsidRPr="00282A38">
        <w:rPr>
          <w:rFonts w:cs="Calibri"/>
          <w:color w:val="000000"/>
        </w:rPr>
        <w:t>Het autorisatiemodel is als volgt opgebouwd:</w:t>
      </w:r>
    </w:p>
    <w:p w14:paraId="7C271DFE" w14:textId="77777777" w:rsidR="00282A38" w:rsidRPr="00282A38" w:rsidRDefault="00282A38" w:rsidP="00282A38">
      <w:pPr>
        <w:ind w:firstLine="360"/>
        <w:contextualSpacing w:val="0"/>
        <w:rPr>
          <w:rFonts w:cstheme="minorHAnsi"/>
        </w:rPr>
      </w:pPr>
      <w:r w:rsidRPr="00282A38">
        <w:rPr>
          <w:rFonts w:cstheme="minorHAnsi"/>
        </w:rPr>
        <w:t>Autorisatierollen:</w:t>
      </w:r>
    </w:p>
    <w:p w14:paraId="03B6A192"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Functierol, bv. docent: voor iedere functie binnen de hbo instelling worden uniforme autorisatierechten gedefinieerd, die voor iedere gebruiker met de desbetreffende functie nodig en toegestaan zijn.</w:t>
      </w:r>
    </w:p>
    <w:p w14:paraId="1061211A"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proofErr w:type="spellStart"/>
      <w:r w:rsidRPr="00282A38">
        <w:rPr>
          <w:rFonts w:asciiTheme="minorHAnsi" w:eastAsiaTheme="minorHAnsi" w:hAnsiTheme="minorHAnsi" w:cs="Calibri"/>
          <w:color w:val="000000"/>
          <w:szCs w:val="22"/>
        </w:rPr>
        <w:t>Taakrol</w:t>
      </w:r>
      <w:proofErr w:type="spellEnd"/>
      <w:r w:rsidRPr="00282A38">
        <w:rPr>
          <w:rFonts w:asciiTheme="minorHAnsi" w:eastAsiaTheme="minorHAnsi" w:hAnsiTheme="minorHAnsi" w:cs="Calibri"/>
          <w:color w:val="000000"/>
          <w:szCs w:val="22"/>
        </w:rPr>
        <w:t xml:space="preserve">, bv. Studieadviseur: soms hebben functionarissen aanvullende taken. Per </w:t>
      </w:r>
      <w:proofErr w:type="spellStart"/>
      <w:r w:rsidRPr="00282A38">
        <w:rPr>
          <w:rFonts w:asciiTheme="minorHAnsi" w:eastAsiaTheme="minorHAnsi" w:hAnsiTheme="minorHAnsi" w:cs="Calibri"/>
          <w:color w:val="000000"/>
          <w:szCs w:val="22"/>
        </w:rPr>
        <w:t>taakrol</w:t>
      </w:r>
      <w:proofErr w:type="spellEnd"/>
      <w:r w:rsidRPr="00282A38">
        <w:rPr>
          <w:rFonts w:asciiTheme="minorHAnsi" w:eastAsiaTheme="minorHAnsi" w:hAnsiTheme="minorHAnsi" w:cs="Calibri"/>
          <w:color w:val="000000"/>
          <w:szCs w:val="22"/>
        </w:rPr>
        <w:t xml:space="preserve"> zijn aanvullende autorisatierechten nodig en toegestaan. Deze worden aan iedere gebruiker met de desbetreffende </w:t>
      </w:r>
      <w:proofErr w:type="spellStart"/>
      <w:r w:rsidRPr="00282A38">
        <w:rPr>
          <w:rFonts w:asciiTheme="minorHAnsi" w:eastAsiaTheme="minorHAnsi" w:hAnsiTheme="minorHAnsi" w:cs="Calibri"/>
          <w:color w:val="000000"/>
          <w:szCs w:val="22"/>
        </w:rPr>
        <w:t>taakrol</w:t>
      </w:r>
      <w:proofErr w:type="spellEnd"/>
      <w:r w:rsidRPr="00282A38">
        <w:rPr>
          <w:rFonts w:asciiTheme="minorHAnsi" w:eastAsiaTheme="minorHAnsi" w:hAnsiTheme="minorHAnsi" w:cs="Calibri"/>
          <w:color w:val="000000"/>
          <w:szCs w:val="22"/>
        </w:rPr>
        <w:t xml:space="preserve"> toegekend.</w:t>
      </w:r>
    </w:p>
    <w:p w14:paraId="793FABB9"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Als een gebruiker meerdere functie‐ en/of taakrollen krijgt toegekend, worden de autorisatierechten ‘gestapeld’.</w:t>
      </w:r>
    </w:p>
    <w:p w14:paraId="1AABCAC6"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Autorisatie gebeurt op het niveau van organisatie‐eenheid waarvoor de medewerker werkzaam is. (locatie, opleiding, team)</w:t>
      </w:r>
    </w:p>
    <w:p w14:paraId="4B8EDD6E" w14:textId="77777777" w:rsidR="00282A38" w:rsidRPr="00282A38" w:rsidRDefault="00282A38" w:rsidP="00282A38">
      <w:pPr>
        <w:widowControl w:val="0"/>
        <w:autoSpaceDE w:val="0"/>
        <w:autoSpaceDN w:val="0"/>
        <w:adjustRightInd w:val="0"/>
        <w:ind w:left="720"/>
        <w:contextualSpacing w:val="0"/>
        <w:rPr>
          <w:rFonts w:asciiTheme="minorHAnsi" w:eastAsiaTheme="minorHAnsi" w:hAnsiTheme="minorHAnsi" w:cs="Calibri"/>
          <w:color w:val="000000"/>
          <w:szCs w:val="22"/>
        </w:rPr>
      </w:pPr>
    </w:p>
    <w:p w14:paraId="42D19416" w14:textId="77777777" w:rsidR="00282A38" w:rsidRPr="00282A38" w:rsidRDefault="00282A38" w:rsidP="00282A38">
      <w:pPr>
        <w:autoSpaceDE w:val="0"/>
        <w:autoSpaceDN w:val="0"/>
        <w:adjustRightInd w:val="0"/>
        <w:ind w:left="360"/>
        <w:contextualSpacing w:val="0"/>
        <w:rPr>
          <w:rFonts w:cs="Calibri"/>
          <w:color w:val="000000"/>
        </w:rPr>
      </w:pPr>
      <w:r w:rsidRPr="00282A38">
        <w:rPr>
          <w:rFonts w:cs="Calibri"/>
          <w:color w:val="000000"/>
        </w:rPr>
        <w:t>Als een medewerker meerdere autorisatierollen en/of meerdere organisatie‐eenheden toegekend krijgt, worden deze in Osiris gestapeld:</w:t>
      </w:r>
    </w:p>
    <w:p w14:paraId="7D2AE2A2"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De rechten van alle autorisatierollen te samen worden aan de medewerker toegekend.</w:t>
      </w:r>
    </w:p>
    <w:p w14:paraId="71456E77" w14:textId="77777777" w:rsidR="00282A38" w:rsidRPr="00282A38" w:rsidRDefault="00282A38" w:rsidP="00282A38">
      <w:pPr>
        <w:widowControl w:val="0"/>
        <w:autoSpaceDE w:val="0"/>
        <w:autoSpaceDN w:val="0"/>
        <w:adjustRightInd w:val="0"/>
        <w:ind w:left="720"/>
        <w:contextualSpacing w:val="0"/>
        <w:rPr>
          <w:rFonts w:asciiTheme="minorHAnsi" w:eastAsiaTheme="minorHAnsi" w:hAnsiTheme="minorHAnsi" w:cs="Calibri"/>
          <w:color w:val="000000"/>
          <w:szCs w:val="22"/>
        </w:rPr>
      </w:pPr>
    </w:p>
    <w:p w14:paraId="0FABB0C3" w14:textId="77777777" w:rsidR="00282A38" w:rsidRPr="00282A38" w:rsidRDefault="00282A38" w:rsidP="00282A38">
      <w:pPr>
        <w:autoSpaceDE w:val="0"/>
        <w:autoSpaceDN w:val="0"/>
        <w:adjustRightInd w:val="0"/>
        <w:ind w:firstLine="360"/>
        <w:contextualSpacing w:val="0"/>
        <w:rPr>
          <w:rFonts w:cs="Calibri"/>
          <w:color w:val="000000"/>
        </w:rPr>
      </w:pPr>
      <w:r w:rsidRPr="00282A38">
        <w:rPr>
          <w:rFonts w:cs="Calibri"/>
          <w:color w:val="000000"/>
        </w:rPr>
        <w:t>Bij het toekennen van rollen aan medewerkers kunnen soms eisen en/of beperkingen gelden:</w:t>
      </w:r>
    </w:p>
    <w:p w14:paraId="48A8E11C"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Goedkeuringseis: de toekenning van een autorisatierol na goedkeuring door een leidinggevende, bijv. leidinggevende of HR.</w:t>
      </w:r>
    </w:p>
    <w:p w14:paraId="11D0D8D3"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Beperking, bv. maximering van het aantal medewerkers met de rol per organisatie‐eenheid.</w:t>
      </w:r>
    </w:p>
    <w:p w14:paraId="141ACE7A" w14:textId="77777777" w:rsidR="00282A38" w:rsidRPr="00282A38" w:rsidRDefault="00282A38" w:rsidP="00282A38">
      <w:pPr>
        <w:widowControl w:val="0"/>
        <w:numPr>
          <w:ilvl w:val="0"/>
          <w:numId w:val="18"/>
        </w:numPr>
        <w:autoSpaceDE w:val="0"/>
        <w:autoSpaceDN w:val="0"/>
        <w:adjustRightInd w:val="0"/>
        <w:spacing w:line="264" w:lineRule="auto"/>
        <w:contextualSpacing w:val="0"/>
        <w:rPr>
          <w:rFonts w:asciiTheme="minorHAnsi" w:eastAsiaTheme="minorHAnsi" w:hAnsiTheme="minorHAnsi" w:cs="Calibri"/>
          <w:color w:val="000000"/>
          <w:szCs w:val="22"/>
        </w:rPr>
      </w:pPr>
      <w:r w:rsidRPr="00282A38">
        <w:rPr>
          <w:rFonts w:asciiTheme="minorHAnsi" w:eastAsiaTheme="minorHAnsi" w:hAnsiTheme="minorHAnsi" w:cs="Calibri"/>
          <w:color w:val="000000"/>
          <w:szCs w:val="22"/>
        </w:rPr>
        <w:t>Deskundigheidseis: toekenning van een autorisatierol pas nadat bv. een training is afgerond.</w:t>
      </w:r>
    </w:p>
    <w:p w14:paraId="636FDE28" w14:textId="77777777" w:rsidR="00282A38" w:rsidRPr="00282A38" w:rsidRDefault="00282A38" w:rsidP="00282A38">
      <w:pPr>
        <w:autoSpaceDE w:val="0"/>
        <w:autoSpaceDN w:val="0"/>
        <w:adjustRightInd w:val="0"/>
        <w:contextualSpacing w:val="0"/>
        <w:rPr>
          <w:rFonts w:cs="Calibri"/>
          <w:color w:val="000000"/>
        </w:rPr>
      </w:pPr>
    </w:p>
    <w:p w14:paraId="55AA9B71" w14:textId="77777777" w:rsidR="00282A38" w:rsidRPr="00282A38" w:rsidRDefault="00282A38" w:rsidP="00282A38">
      <w:pPr>
        <w:contextualSpacing w:val="0"/>
        <w:rPr>
          <w:rFonts w:cs="Calibri"/>
          <w:color w:val="000000"/>
        </w:rPr>
      </w:pPr>
      <w:r w:rsidRPr="00282A38">
        <w:rPr>
          <w:rFonts w:cs="Calibri"/>
          <w:color w:val="000000"/>
        </w:rPr>
        <w:br w:type="page"/>
      </w:r>
    </w:p>
    <w:p w14:paraId="0D1A2202" w14:textId="77777777" w:rsidR="00282A38" w:rsidRPr="00282A38" w:rsidRDefault="00282A38" w:rsidP="00282A38">
      <w:pPr>
        <w:contextualSpacing w:val="0"/>
        <w:rPr>
          <w:rFonts w:cstheme="minorHAnsi"/>
        </w:rPr>
      </w:pPr>
    </w:p>
    <w:p w14:paraId="3E97660B" w14:textId="77777777" w:rsidR="00282A38" w:rsidRPr="00282A38" w:rsidRDefault="00282A38" w:rsidP="00282A38">
      <w:pPr>
        <w:keepNext/>
        <w:numPr>
          <w:ilvl w:val="2"/>
          <w:numId w:val="1"/>
        </w:numPr>
        <w:spacing w:before="240" w:line="264" w:lineRule="auto"/>
        <w:ind w:left="1146"/>
        <w:jc w:val="both"/>
        <w:outlineLvl w:val="2"/>
        <w:rPr>
          <w:rFonts w:asciiTheme="minorHAnsi" w:eastAsiaTheme="majorEastAsia" w:hAnsiTheme="minorHAnsi" w:cstheme="majorBidi"/>
          <w:b/>
          <w:bCs/>
          <w:color w:val="002060"/>
          <w:sz w:val="22"/>
        </w:rPr>
      </w:pPr>
      <w:bookmarkStart w:id="66" w:name="_Toc54697988"/>
      <w:bookmarkStart w:id="67" w:name="_Toc136330080"/>
      <w:bookmarkStart w:id="68" w:name="_Toc144978255"/>
      <w:r w:rsidRPr="00282A38">
        <w:rPr>
          <w:rFonts w:asciiTheme="minorHAnsi" w:eastAsiaTheme="majorEastAsia" w:hAnsiTheme="minorHAnsi" w:cstheme="majorBidi"/>
          <w:b/>
          <w:bCs/>
          <w:color w:val="002060"/>
          <w:sz w:val="22"/>
        </w:rPr>
        <w:t>Voorbeeld hbo instelling (rollen binnen Osiris)</w:t>
      </w:r>
      <w:bookmarkEnd w:id="66"/>
      <w:bookmarkEnd w:id="67"/>
      <w:bookmarkEnd w:id="68"/>
    </w:p>
    <w:p w14:paraId="51327A21" w14:textId="77777777" w:rsidR="00282A38" w:rsidRPr="00282A38" w:rsidRDefault="00282A38" w:rsidP="00282A38">
      <w:pPr>
        <w:widowControl w:val="0"/>
        <w:spacing w:line="264" w:lineRule="auto"/>
        <w:contextualSpacing w:val="0"/>
        <w:rPr>
          <w:rFonts w:eastAsia="Verdana" w:cstheme="minorBidi"/>
          <w:b/>
          <w:color w:val="002060"/>
          <w:szCs w:val="18"/>
        </w:rPr>
      </w:pPr>
      <w:r w:rsidRPr="00282A38">
        <w:rPr>
          <w:rFonts w:eastAsia="Verdana" w:cstheme="minorBidi"/>
          <w:b/>
          <w:color w:val="002060"/>
          <w:szCs w:val="18"/>
        </w:rPr>
        <w:t>Uitwerking/toelichting autorisaties en AVG</w:t>
      </w:r>
    </w:p>
    <w:p w14:paraId="18841E6E" w14:textId="77777777" w:rsidR="00282A38" w:rsidRPr="00282A38" w:rsidRDefault="00282A38" w:rsidP="00282A38">
      <w:pPr>
        <w:spacing w:line="264" w:lineRule="auto"/>
        <w:rPr>
          <w:rFonts w:cstheme="minorHAnsi"/>
        </w:rPr>
      </w:pPr>
      <w:r w:rsidRPr="00282A38">
        <w:rPr>
          <w:rFonts w:cstheme="minorHAnsi"/>
        </w:rPr>
        <w:t xml:space="preserve">OSIRIS maakt gebruik van standaard profielen. Er zijn keuzes gemaakt welke activiteiten (rollen en rechten) bij welk profiel horen in overleg met afgevaardigden uit de opleidingen. Het is niet wenselijk om persoonlijke profielen te maken met een eigen palet aan rollen en rechten door de hoge </w:t>
      </w:r>
      <w:proofErr w:type="spellStart"/>
      <w:r w:rsidRPr="00282A38">
        <w:rPr>
          <w:rFonts w:cstheme="minorHAnsi"/>
        </w:rPr>
        <w:t>beheerslasten</w:t>
      </w:r>
      <w:proofErr w:type="spellEnd"/>
      <w:r w:rsidRPr="00282A38">
        <w:rPr>
          <w:rFonts w:cstheme="minorHAnsi"/>
        </w:rPr>
        <w:t xml:space="preserve"> en foutgevoeligheid die dit met zich meebrengt (AVG, veiligheid resultaten etc.). Persoonlijke profielen zijn ook ongewenst met het oog op het feit dat de hbo instelling processen wil harmoniseren. Volgens AVG mag je datgene zien wat je voor je werk nodig hebt.</w:t>
      </w:r>
    </w:p>
    <w:p w14:paraId="1F901EA8" w14:textId="77777777" w:rsidR="00282A38" w:rsidRPr="00282A38" w:rsidRDefault="00282A38" w:rsidP="00282A38">
      <w:pPr>
        <w:widowControl w:val="0"/>
        <w:spacing w:line="264" w:lineRule="auto"/>
        <w:contextualSpacing w:val="0"/>
        <w:rPr>
          <w:rFonts w:eastAsia="Verdana" w:cstheme="minorBidi"/>
          <w:b/>
          <w:color w:val="002060"/>
          <w:szCs w:val="18"/>
        </w:rPr>
      </w:pPr>
      <w:r w:rsidRPr="00282A38">
        <w:rPr>
          <w:rFonts w:eastAsia="Verdana" w:cstheme="minorBidi"/>
          <w:b/>
          <w:color w:val="002060"/>
          <w:szCs w:val="18"/>
        </w:rPr>
        <w:t>Uitgangspunten profielen</w:t>
      </w:r>
    </w:p>
    <w:p w14:paraId="76F4CB73" w14:textId="77777777" w:rsidR="00282A38" w:rsidRPr="00282A38" w:rsidRDefault="00282A38" w:rsidP="00282A38">
      <w:pPr>
        <w:widowControl w:val="0"/>
        <w:numPr>
          <w:ilvl w:val="0"/>
          <w:numId w:val="19"/>
        </w:numPr>
        <w:spacing w:line="264" w:lineRule="auto"/>
        <w:contextualSpacing w:val="0"/>
        <w:rPr>
          <w:rFonts w:asciiTheme="minorHAnsi" w:eastAsiaTheme="minorHAnsi" w:hAnsiTheme="minorHAnsi" w:cstheme="minorBidi"/>
          <w:szCs w:val="22"/>
        </w:rPr>
      </w:pPr>
      <w:r w:rsidRPr="00282A38">
        <w:rPr>
          <w:rFonts w:asciiTheme="minorHAnsi" w:eastAsiaTheme="minorHAnsi" w:hAnsiTheme="minorHAnsi" w:cstheme="minorBidi"/>
          <w:szCs w:val="22"/>
        </w:rPr>
        <w:t>Iedere docent die een student in een les heeft zou toegang moeten hebben tot diens totale cijferlijst, zodat er, wanneer nodig, begeleiding op maat kan worden gegeven. Cijfers en studiepunten zijn iets anders dan andere persoonlijke gegevens, omdat ze gaan over de directe relatie tussen de student en de opleiding, waar de desbetreffende docent ook deel van uitmaakt.</w:t>
      </w:r>
    </w:p>
    <w:p w14:paraId="282DF25D" w14:textId="77777777" w:rsidR="00282A38" w:rsidRPr="00282A38" w:rsidRDefault="00282A38" w:rsidP="00282A38">
      <w:pPr>
        <w:widowControl w:val="0"/>
        <w:numPr>
          <w:ilvl w:val="0"/>
          <w:numId w:val="19"/>
        </w:numPr>
        <w:spacing w:line="264" w:lineRule="auto"/>
        <w:contextualSpacing w:val="0"/>
        <w:rPr>
          <w:rFonts w:asciiTheme="minorHAnsi" w:eastAsiaTheme="minorHAnsi" w:hAnsiTheme="minorHAnsi" w:cstheme="minorBidi"/>
          <w:szCs w:val="22"/>
        </w:rPr>
      </w:pPr>
      <w:r w:rsidRPr="00282A38">
        <w:rPr>
          <w:rFonts w:asciiTheme="minorHAnsi" w:eastAsiaTheme="minorHAnsi" w:hAnsiTheme="minorHAnsi" w:cstheme="minorBidi"/>
          <w:szCs w:val="22"/>
        </w:rPr>
        <w:t>De hbo instelling heeft meerdere soorten coaches: De coach die de student vanaf de aanvang van de opleiding persoonlijk coacht, de stagecoach, een projectbegeleider, de inhoudelijke coach bij een specialiserende minor, de project(</w:t>
      </w:r>
      <w:proofErr w:type="spellStart"/>
      <w:r w:rsidRPr="00282A38">
        <w:rPr>
          <w:rFonts w:asciiTheme="minorHAnsi" w:eastAsiaTheme="minorHAnsi" w:hAnsiTheme="minorHAnsi" w:cstheme="minorBidi"/>
          <w:szCs w:val="22"/>
        </w:rPr>
        <w:t>bege</w:t>
      </w:r>
      <w:proofErr w:type="spellEnd"/>
      <w:r w:rsidRPr="00282A38">
        <w:rPr>
          <w:rFonts w:asciiTheme="minorHAnsi" w:eastAsiaTheme="minorHAnsi" w:hAnsiTheme="minorHAnsi" w:cstheme="minorBidi"/>
          <w:szCs w:val="22"/>
        </w:rPr>
        <w:t xml:space="preserve">)leider in een BO. Al deze medewerkers hebben inzicht nodig in studieresultaten en moeten kunnen opzoeken hoe een student presteerde bij eerdere verslagen, schriftelijke toetsen, en/of projecten en als daar aanleiding toe is kan de docent ook bij beoordelingsformulieren om de onderbouwing van een bepaald (opvallend) cijfer te achterhalen. </w:t>
      </w:r>
    </w:p>
    <w:p w14:paraId="05B7AFBB" w14:textId="77777777" w:rsidR="00282A38" w:rsidRPr="00282A38" w:rsidRDefault="00282A38" w:rsidP="00282A38">
      <w:pPr>
        <w:widowControl w:val="0"/>
        <w:numPr>
          <w:ilvl w:val="0"/>
          <w:numId w:val="19"/>
        </w:numPr>
        <w:spacing w:line="264" w:lineRule="auto"/>
        <w:contextualSpacing w:val="0"/>
        <w:rPr>
          <w:rFonts w:asciiTheme="minorHAnsi" w:eastAsiaTheme="minorHAnsi" w:hAnsiTheme="minorHAnsi" w:cstheme="minorBidi"/>
          <w:szCs w:val="22"/>
        </w:rPr>
      </w:pPr>
      <w:r w:rsidRPr="00282A38">
        <w:rPr>
          <w:rFonts w:asciiTheme="minorHAnsi" w:eastAsiaTheme="minorHAnsi" w:hAnsiTheme="minorHAnsi" w:cstheme="minorBidi"/>
          <w:szCs w:val="22"/>
        </w:rPr>
        <w:t>Een modulecoördinator moet inschattingen kunnen maken in hoeveel studenten er in zijn module terecht komen, zodat die daarop kan plannen. Met name bij een grote opleiding maakt dit nogal uit. Daarbij moeten zij in bepaalde gevallen kunnen inschatten of iemand toelaatbaar is tot de module (latere jaren, al vanaf TB2, want als iemand in TB1 niet voldoende studiepunten haalt komt die niet in het 2e jaar). Jaarcoördinatoren (die hebben we bij TB, maar niet bij alle opleidingen, dus dat is geen gedefinieerde rol) moeten hetzelfde kunnen doen in deze situatie.</w:t>
      </w:r>
    </w:p>
    <w:p w14:paraId="72DD5985" w14:textId="77777777" w:rsidR="00282A38" w:rsidRPr="00282A38" w:rsidRDefault="00282A38" w:rsidP="00282A38">
      <w:pPr>
        <w:widowControl w:val="0"/>
        <w:numPr>
          <w:ilvl w:val="0"/>
          <w:numId w:val="19"/>
        </w:numPr>
        <w:spacing w:line="264" w:lineRule="auto"/>
        <w:contextualSpacing w:val="0"/>
        <w:rPr>
          <w:rFonts w:asciiTheme="minorHAnsi" w:eastAsiaTheme="minorHAnsi" w:hAnsiTheme="minorHAnsi" w:cstheme="minorBidi"/>
          <w:szCs w:val="22"/>
        </w:rPr>
      </w:pPr>
      <w:r w:rsidRPr="00282A38">
        <w:rPr>
          <w:rFonts w:asciiTheme="minorHAnsi" w:eastAsiaTheme="minorHAnsi" w:hAnsiTheme="minorHAnsi" w:cstheme="minorBidi"/>
          <w:szCs w:val="22"/>
        </w:rPr>
        <w:t xml:space="preserve">Een opleiding zou in OSIRIS niet zo gesplitst moeten worden in modules Het leren en begeleiden van een student is een continu proces dat door vele collega’s in samenwerking met elkaar moet gebeuren. Alle docenten moeten zich een beeld kunnen vormen van de groep als geheel (mijn toets is slecht gemaakt, hoe zat dat hiervoor), en van een individuele student (deze student kwam op mij zo en zo over in mijn projectgroep, hoe heeft ie het hiervoor gedaan?). En dit wordt nog belangrijker met het flexibel en adaptief onderwijs. Je hebt het echt nodig om een totaalplaatje van de prestaties een student te vormen, en daar zijn de beoordelingen een onderdeel van. </w:t>
      </w:r>
    </w:p>
    <w:p w14:paraId="30C03330" w14:textId="77777777" w:rsidR="00282A38" w:rsidRPr="00282A38" w:rsidRDefault="00282A38" w:rsidP="00282A38">
      <w:pPr>
        <w:widowControl w:val="0"/>
        <w:ind w:left="720"/>
        <w:contextualSpacing w:val="0"/>
        <w:rPr>
          <w:rFonts w:asciiTheme="minorHAnsi" w:eastAsiaTheme="minorHAnsi" w:hAnsiTheme="minorHAnsi" w:cstheme="minorBidi"/>
          <w:szCs w:val="22"/>
        </w:rPr>
      </w:pPr>
    </w:p>
    <w:p w14:paraId="58787341" w14:textId="77777777" w:rsidR="00282A38" w:rsidRPr="00282A38" w:rsidRDefault="00282A38" w:rsidP="00282A38">
      <w:pPr>
        <w:rPr>
          <w:rFonts w:cstheme="minorHAnsi"/>
          <w:b/>
        </w:rPr>
      </w:pPr>
      <w:r w:rsidRPr="00282A38">
        <w:rPr>
          <w:rFonts w:cstheme="minorHAnsi"/>
          <w:b/>
        </w:rPr>
        <w:t xml:space="preserve">Voorbeelden van aanvullende verzoeken in het kader van de autorisatie: </w:t>
      </w:r>
    </w:p>
    <w:p w14:paraId="1FEA7502"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rPr>
          <w:rFonts w:asciiTheme="minorHAnsi" w:eastAsiaTheme="minorHAnsi" w:hAnsiTheme="minorHAnsi" w:cstheme="minorHAnsi"/>
          <w:szCs w:val="22"/>
        </w:rPr>
        <w:t>Modulecoördinator: Inzicht in alle resultaten van alle studenten, inclusief die van andere modules. Inzicht in de historie van resultaten van de module, ook als er een andere modulecoördinator was.</w:t>
      </w:r>
    </w:p>
    <w:p w14:paraId="009792E4"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rPr>
          <w:rFonts w:asciiTheme="minorHAnsi" w:eastAsiaTheme="minorHAnsi" w:hAnsiTheme="minorHAnsi" w:cstheme="minorHAnsi"/>
          <w:szCs w:val="22"/>
        </w:rPr>
        <w:t>Stagecoördinator: Inzicht in resultaten van alle studenten voorgaande jaren.</w:t>
      </w:r>
    </w:p>
    <w:p w14:paraId="51EADB0A"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rPr>
          <w:rFonts w:asciiTheme="minorHAnsi" w:eastAsiaTheme="minorHAnsi" w:hAnsiTheme="minorHAnsi" w:cstheme="minorHAnsi"/>
          <w:szCs w:val="22"/>
        </w:rPr>
        <w:t>Secretariaat: inzicht in de contactgegevens van de studenten van andere opleidingen binnen het cluster.</w:t>
      </w:r>
    </w:p>
    <w:p w14:paraId="39E200E6"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rPr>
          <w:rFonts w:asciiTheme="minorHAnsi" w:eastAsiaTheme="minorHAnsi" w:hAnsiTheme="minorHAnsi" w:cstheme="minorHAnsi"/>
          <w:szCs w:val="22"/>
        </w:rPr>
        <w:t xml:space="preserve">Cluster “Innovatie”: inzicht in de resultaten, contactgegevens en nieuwe aanmeldingen van alle studenten van alle opleidingen. </w:t>
      </w:r>
    </w:p>
    <w:p w14:paraId="2E495CEF"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rPr>
          <w:rFonts w:asciiTheme="minorHAnsi" w:eastAsiaTheme="minorHAnsi" w:hAnsiTheme="minorHAnsi" w:cstheme="minorHAnsi"/>
          <w:szCs w:val="22"/>
        </w:rPr>
        <w:t>Coach: inzicht in de contactgegevens van coachstudenten.</w:t>
      </w:r>
    </w:p>
    <w:p w14:paraId="4F7F0D72"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rPr>
          <w:rFonts w:asciiTheme="minorHAnsi" w:eastAsiaTheme="minorHAnsi" w:hAnsiTheme="minorHAnsi" w:cstheme="minorHAnsi"/>
          <w:szCs w:val="22"/>
        </w:rPr>
        <w:t>Manager (niet zelf gevraagd, maar aanvraag via secretariaat): inzicht in alle resultaten van de opleiding.</w:t>
      </w:r>
    </w:p>
    <w:p w14:paraId="5833B956" w14:textId="77777777" w:rsidR="00282A38" w:rsidRPr="00282A38" w:rsidRDefault="00282A38" w:rsidP="00282A38">
      <w:pPr>
        <w:numPr>
          <w:ilvl w:val="0"/>
          <w:numId w:val="20"/>
        </w:numPr>
        <w:spacing w:after="160" w:line="259" w:lineRule="auto"/>
        <w:rPr>
          <w:rFonts w:asciiTheme="minorHAnsi" w:eastAsiaTheme="minorHAnsi" w:hAnsiTheme="minorHAnsi" w:cstheme="minorHAnsi"/>
          <w:szCs w:val="22"/>
        </w:rPr>
      </w:pPr>
      <w:r w:rsidRPr="00282A38">
        <w:t>Extra rol receptie</w:t>
      </w:r>
      <w:r w:rsidRPr="00282A38">
        <w:rPr>
          <w:rFonts w:asciiTheme="minorHAnsi" w:eastAsiaTheme="minorHAnsi" w:hAnsiTheme="minorHAnsi" w:cstheme="minorHAnsi"/>
          <w:szCs w:val="22"/>
        </w:rPr>
        <w:t>: er is vraag naar een rol waarbij de contactgegevens van studenten kunnen worden ingezien en fotolijsten kunnen worden gegenereerd.</w:t>
      </w:r>
    </w:p>
    <w:p w14:paraId="5359F9CC" w14:textId="77777777" w:rsidR="00282A38" w:rsidRPr="00282A38" w:rsidRDefault="00282A38" w:rsidP="00282A38">
      <w:pPr>
        <w:widowControl w:val="0"/>
        <w:contextualSpacing w:val="0"/>
        <w:rPr>
          <w:rFonts w:asciiTheme="minorHAnsi" w:eastAsiaTheme="minorHAnsi" w:hAnsiTheme="minorHAnsi" w:cstheme="minorHAnsi"/>
          <w:szCs w:val="22"/>
        </w:rPr>
      </w:pPr>
    </w:p>
    <w:p w14:paraId="3DD0F3FB" w14:textId="77777777" w:rsidR="00282A38" w:rsidRPr="00282A38" w:rsidRDefault="00282A38" w:rsidP="00282A38">
      <w:pPr>
        <w:contextualSpacing w:val="0"/>
        <w:rPr>
          <w:rFonts w:eastAsia="Verdana" w:cstheme="minorBidi"/>
          <w:b/>
          <w:color w:val="002060"/>
          <w:szCs w:val="18"/>
        </w:rPr>
      </w:pPr>
      <w:r w:rsidRPr="00282A38">
        <w:rPr>
          <w:rFonts w:eastAsia="Verdana" w:cstheme="minorBidi"/>
          <w:b/>
          <w:color w:val="002060"/>
          <w:szCs w:val="18"/>
        </w:rPr>
        <w:br w:type="page"/>
      </w:r>
    </w:p>
    <w:p w14:paraId="142CBB1A" w14:textId="77777777" w:rsidR="00282A38" w:rsidRPr="00282A38" w:rsidRDefault="00282A38" w:rsidP="00282A38">
      <w:pPr>
        <w:widowControl w:val="0"/>
        <w:spacing w:line="264" w:lineRule="auto"/>
        <w:contextualSpacing w:val="0"/>
        <w:rPr>
          <w:rFonts w:eastAsia="Verdana" w:cstheme="minorBidi"/>
          <w:b/>
          <w:color w:val="002060"/>
          <w:szCs w:val="18"/>
        </w:rPr>
      </w:pPr>
      <w:r w:rsidRPr="00282A38">
        <w:rPr>
          <w:rFonts w:eastAsia="Verdana" w:cstheme="minorBidi"/>
          <w:b/>
          <w:color w:val="002060"/>
          <w:szCs w:val="18"/>
        </w:rPr>
        <w:lastRenderedPageBreak/>
        <w:t>Profielen</w:t>
      </w:r>
    </w:p>
    <w:p w14:paraId="1312A2E6" w14:textId="77777777" w:rsidR="00282A38" w:rsidRPr="00282A38" w:rsidRDefault="00282A38" w:rsidP="00282A38">
      <w:pPr>
        <w:contextualSpacing w:val="0"/>
        <w:rPr>
          <w:rFonts w:cstheme="minorHAnsi"/>
        </w:rPr>
      </w:pPr>
      <w:r w:rsidRPr="00282A38">
        <w:rPr>
          <w:rFonts w:cstheme="minorHAnsi"/>
        </w:rPr>
        <w:t>De indeling van de profielen.</w:t>
      </w:r>
    </w:p>
    <w:p w14:paraId="4D000BD9" w14:textId="77777777" w:rsidR="00282A38" w:rsidRPr="00282A38" w:rsidRDefault="00282A38" w:rsidP="00282A38">
      <w:pPr>
        <w:contextualSpacing w:val="0"/>
        <w:rPr>
          <w:rFonts w:cstheme="minorHAnsi"/>
        </w:rPr>
      </w:pPr>
    </w:p>
    <w:tbl>
      <w:tblPr>
        <w:tblStyle w:val="Tabelraster51"/>
        <w:tblW w:w="10910" w:type="dxa"/>
        <w:tblInd w:w="-641" w:type="dxa"/>
        <w:tblLook w:val="04A0" w:firstRow="1" w:lastRow="0" w:firstColumn="1" w:lastColumn="0" w:noHBand="0" w:noVBand="1"/>
      </w:tblPr>
      <w:tblGrid>
        <w:gridCol w:w="1160"/>
        <w:gridCol w:w="800"/>
        <w:gridCol w:w="796"/>
        <w:gridCol w:w="836"/>
        <w:gridCol w:w="836"/>
        <w:gridCol w:w="836"/>
        <w:gridCol w:w="836"/>
        <w:gridCol w:w="797"/>
        <w:gridCol w:w="836"/>
        <w:gridCol w:w="801"/>
        <w:gridCol w:w="786"/>
        <w:gridCol w:w="809"/>
        <w:gridCol w:w="781"/>
      </w:tblGrid>
      <w:tr w:rsidR="00282A38" w:rsidRPr="00282A38" w14:paraId="72725414" w14:textId="77777777" w:rsidTr="00591D97">
        <w:tc>
          <w:tcPr>
            <w:tcW w:w="1160" w:type="dxa"/>
            <w:shd w:val="clear" w:color="auto" w:fill="DAEEF3" w:themeFill="accent5" w:themeFillTint="33"/>
            <w:tcMar>
              <w:left w:w="28" w:type="dxa"/>
              <w:right w:w="28" w:type="dxa"/>
            </w:tcMar>
          </w:tcPr>
          <w:p w14:paraId="15D369D0" w14:textId="77777777" w:rsidR="00282A38" w:rsidRPr="00282A38" w:rsidRDefault="00282A38" w:rsidP="00282A38">
            <w:pPr>
              <w:contextualSpacing w:val="0"/>
              <w:rPr>
                <w:b/>
                <w:color w:val="002060"/>
              </w:rPr>
            </w:pPr>
            <w:r w:rsidRPr="00282A38">
              <w:rPr>
                <w:b/>
                <w:color w:val="002060"/>
              </w:rPr>
              <w:t>Profiel</w:t>
            </w:r>
          </w:p>
        </w:tc>
        <w:tc>
          <w:tcPr>
            <w:tcW w:w="800" w:type="dxa"/>
            <w:shd w:val="clear" w:color="auto" w:fill="DAEEF3" w:themeFill="accent5" w:themeFillTint="33"/>
            <w:tcMar>
              <w:left w:w="28" w:type="dxa"/>
              <w:right w:w="28" w:type="dxa"/>
            </w:tcMar>
          </w:tcPr>
          <w:p w14:paraId="6A8F0C34" w14:textId="77777777" w:rsidR="00282A38" w:rsidRPr="00282A38" w:rsidRDefault="00282A38" w:rsidP="00282A38">
            <w:pPr>
              <w:contextualSpacing w:val="0"/>
              <w:rPr>
                <w:b/>
                <w:color w:val="002060"/>
              </w:rPr>
            </w:pPr>
          </w:p>
        </w:tc>
        <w:tc>
          <w:tcPr>
            <w:tcW w:w="4937" w:type="dxa"/>
            <w:gridSpan w:val="6"/>
            <w:shd w:val="clear" w:color="auto" w:fill="DAEEF3" w:themeFill="accent5" w:themeFillTint="33"/>
            <w:tcMar>
              <w:left w:w="28" w:type="dxa"/>
              <w:right w:w="28" w:type="dxa"/>
            </w:tcMar>
          </w:tcPr>
          <w:p w14:paraId="0CD41736" w14:textId="77777777" w:rsidR="00282A38" w:rsidRPr="00282A38" w:rsidRDefault="00282A38" w:rsidP="00282A38">
            <w:pPr>
              <w:contextualSpacing w:val="0"/>
              <w:rPr>
                <w:b/>
                <w:color w:val="002060"/>
              </w:rPr>
            </w:pPr>
            <w:r w:rsidRPr="00282A38">
              <w:rPr>
                <w:b/>
                <w:color w:val="002060"/>
              </w:rPr>
              <w:t>Inzage van studenten</w:t>
            </w:r>
          </w:p>
        </w:tc>
        <w:tc>
          <w:tcPr>
            <w:tcW w:w="2423" w:type="dxa"/>
            <w:gridSpan w:val="3"/>
            <w:shd w:val="clear" w:color="auto" w:fill="DAEEF3" w:themeFill="accent5" w:themeFillTint="33"/>
            <w:tcMar>
              <w:left w:w="28" w:type="dxa"/>
              <w:right w:w="28" w:type="dxa"/>
            </w:tcMar>
          </w:tcPr>
          <w:p w14:paraId="3F8B30CF" w14:textId="77777777" w:rsidR="00282A38" w:rsidRPr="00282A38" w:rsidRDefault="00282A38" w:rsidP="00282A38">
            <w:pPr>
              <w:contextualSpacing w:val="0"/>
              <w:rPr>
                <w:b/>
                <w:color w:val="002060"/>
              </w:rPr>
            </w:pPr>
            <w:r w:rsidRPr="00282A38">
              <w:rPr>
                <w:b/>
                <w:color w:val="002060"/>
              </w:rPr>
              <w:t xml:space="preserve">Genereren lijsten </w:t>
            </w:r>
          </w:p>
        </w:tc>
        <w:tc>
          <w:tcPr>
            <w:tcW w:w="1590" w:type="dxa"/>
            <w:gridSpan w:val="2"/>
            <w:shd w:val="clear" w:color="auto" w:fill="DAEEF3" w:themeFill="accent5" w:themeFillTint="33"/>
            <w:tcMar>
              <w:left w:w="28" w:type="dxa"/>
              <w:right w:w="28" w:type="dxa"/>
            </w:tcMar>
          </w:tcPr>
          <w:p w14:paraId="59DC45E5" w14:textId="77777777" w:rsidR="00282A38" w:rsidRPr="00282A38" w:rsidRDefault="00282A38" w:rsidP="00282A38">
            <w:pPr>
              <w:contextualSpacing w:val="0"/>
              <w:rPr>
                <w:b/>
                <w:color w:val="002060"/>
              </w:rPr>
            </w:pPr>
            <w:r w:rsidRPr="00282A38">
              <w:rPr>
                <w:b/>
                <w:color w:val="002060"/>
              </w:rPr>
              <w:t>Aanpassen</w:t>
            </w:r>
          </w:p>
        </w:tc>
      </w:tr>
      <w:tr w:rsidR="00282A38" w:rsidRPr="00282A38" w14:paraId="3FD08829" w14:textId="77777777" w:rsidTr="00591D97">
        <w:tc>
          <w:tcPr>
            <w:tcW w:w="1160" w:type="dxa"/>
            <w:shd w:val="clear" w:color="auto" w:fill="DAEEF3" w:themeFill="accent5" w:themeFillTint="33"/>
            <w:tcMar>
              <w:left w:w="28" w:type="dxa"/>
              <w:right w:w="28" w:type="dxa"/>
            </w:tcMar>
          </w:tcPr>
          <w:p w14:paraId="27108711" w14:textId="77777777" w:rsidR="00282A38" w:rsidRPr="00282A38" w:rsidRDefault="00282A38" w:rsidP="00282A38">
            <w:pPr>
              <w:contextualSpacing w:val="0"/>
              <w:rPr>
                <w:b/>
                <w:color w:val="002060"/>
              </w:rPr>
            </w:pPr>
            <w:bookmarkStart w:id="69" w:name="_Hlk40004687"/>
          </w:p>
        </w:tc>
        <w:tc>
          <w:tcPr>
            <w:tcW w:w="800" w:type="dxa"/>
            <w:shd w:val="clear" w:color="auto" w:fill="DAEEF3" w:themeFill="accent5" w:themeFillTint="33"/>
            <w:tcMar>
              <w:left w:w="28" w:type="dxa"/>
              <w:right w:w="28" w:type="dxa"/>
            </w:tcMar>
          </w:tcPr>
          <w:p w14:paraId="401A5E22" w14:textId="77777777" w:rsidR="00282A38" w:rsidRPr="00282A38" w:rsidRDefault="00282A38" w:rsidP="00282A38">
            <w:pPr>
              <w:contextualSpacing w:val="0"/>
              <w:rPr>
                <w:b/>
                <w:color w:val="002060"/>
                <w:sz w:val="18"/>
                <w:szCs w:val="18"/>
              </w:rPr>
            </w:pPr>
            <w:r w:rsidRPr="00282A38">
              <w:rPr>
                <w:b/>
                <w:color w:val="002060"/>
                <w:sz w:val="18"/>
                <w:szCs w:val="18"/>
              </w:rPr>
              <w:t>Naam en opleiding</w:t>
            </w:r>
          </w:p>
        </w:tc>
        <w:tc>
          <w:tcPr>
            <w:tcW w:w="796" w:type="dxa"/>
            <w:shd w:val="clear" w:color="auto" w:fill="DAEEF3" w:themeFill="accent5" w:themeFillTint="33"/>
            <w:tcMar>
              <w:left w:w="28" w:type="dxa"/>
              <w:right w:w="28" w:type="dxa"/>
            </w:tcMar>
          </w:tcPr>
          <w:p w14:paraId="4E9A18B7" w14:textId="77777777" w:rsidR="00282A38" w:rsidRPr="00282A38" w:rsidRDefault="00282A38" w:rsidP="00282A38">
            <w:pPr>
              <w:contextualSpacing w:val="0"/>
              <w:rPr>
                <w:b/>
                <w:color w:val="002060"/>
                <w:sz w:val="18"/>
                <w:szCs w:val="18"/>
              </w:rPr>
            </w:pPr>
            <w:r w:rsidRPr="00282A38">
              <w:rPr>
                <w:b/>
                <w:color w:val="002060"/>
                <w:sz w:val="18"/>
                <w:szCs w:val="18"/>
              </w:rPr>
              <w:t>Voertaal</w:t>
            </w:r>
          </w:p>
        </w:tc>
        <w:tc>
          <w:tcPr>
            <w:tcW w:w="836" w:type="dxa"/>
            <w:shd w:val="clear" w:color="auto" w:fill="DAEEF3" w:themeFill="accent5" w:themeFillTint="33"/>
            <w:tcMar>
              <w:left w:w="28" w:type="dxa"/>
              <w:right w:w="28" w:type="dxa"/>
            </w:tcMar>
          </w:tcPr>
          <w:p w14:paraId="08B30092" w14:textId="77777777" w:rsidR="00282A38" w:rsidRPr="00282A38" w:rsidRDefault="00282A38" w:rsidP="00282A38">
            <w:pPr>
              <w:contextualSpacing w:val="0"/>
              <w:rPr>
                <w:b/>
                <w:color w:val="002060"/>
                <w:sz w:val="18"/>
                <w:szCs w:val="18"/>
              </w:rPr>
            </w:pPr>
            <w:r w:rsidRPr="00282A38">
              <w:rPr>
                <w:b/>
                <w:color w:val="002060"/>
                <w:sz w:val="18"/>
                <w:szCs w:val="18"/>
              </w:rPr>
              <w:t>NAW en telefoonnr.</w:t>
            </w:r>
          </w:p>
          <w:p w14:paraId="56299D95" w14:textId="77777777" w:rsidR="00282A38" w:rsidRPr="00282A38" w:rsidRDefault="00282A38" w:rsidP="00282A38">
            <w:pPr>
              <w:contextualSpacing w:val="0"/>
              <w:rPr>
                <w:b/>
                <w:color w:val="002060"/>
                <w:sz w:val="18"/>
                <w:szCs w:val="18"/>
              </w:rPr>
            </w:pPr>
            <w:r w:rsidRPr="00282A38">
              <w:rPr>
                <w:b/>
                <w:color w:val="002060"/>
                <w:sz w:val="18"/>
                <w:szCs w:val="18"/>
              </w:rPr>
              <w:t>(M.3.1.1)</w:t>
            </w:r>
          </w:p>
        </w:tc>
        <w:tc>
          <w:tcPr>
            <w:tcW w:w="836" w:type="dxa"/>
            <w:shd w:val="clear" w:color="auto" w:fill="DAEEF3" w:themeFill="accent5" w:themeFillTint="33"/>
            <w:tcMar>
              <w:left w:w="28" w:type="dxa"/>
              <w:right w:w="28" w:type="dxa"/>
            </w:tcMar>
          </w:tcPr>
          <w:p w14:paraId="158F2DFB" w14:textId="77777777" w:rsidR="00282A38" w:rsidRPr="00282A38" w:rsidRDefault="00282A38" w:rsidP="00282A38">
            <w:pPr>
              <w:contextualSpacing w:val="0"/>
              <w:rPr>
                <w:b/>
                <w:color w:val="002060"/>
                <w:sz w:val="18"/>
                <w:szCs w:val="18"/>
              </w:rPr>
            </w:pPr>
            <w:r w:rsidRPr="00282A38">
              <w:rPr>
                <w:b/>
                <w:color w:val="002060"/>
                <w:sz w:val="18"/>
                <w:szCs w:val="18"/>
              </w:rPr>
              <w:t>Geboortedatum</w:t>
            </w:r>
          </w:p>
          <w:p w14:paraId="30E3A949" w14:textId="77777777" w:rsidR="00282A38" w:rsidRPr="00282A38" w:rsidRDefault="00282A38" w:rsidP="00282A38">
            <w:pPr>
              <w:contextualSpacing w:val="0"/>
              <w:rPr>
                <w:b/>
                <w:color w:val="002060"/>
                <w:sz w:val="18"/>
                <w:szCs w:val="18"/>
              </w:rPr>
            </w:pPr>
            <w:r w:rsidRPr="00282A38">
              <w:rPr>
                <w:b/>
                <w:color w:val="002060"/>
                <w:sz w:val="18"/>
                <w:szCs w:val="18"/>
              </w:rPr>
              <w:t>Plaats</w:t>
            </w:r>
          </w:p>
          <w:p w14:paraId="28E22AB7" w14:textId="77777777" w:rsidR="00282A38" w:rsidRPr="00282A38" w:rsidRDefault="00282A38" w:rsidP="00282A38">
            <w:pPr>
              <w:contextualSpacing w:val="0"/>
              <w:rPr>
                <w:b/>
                <w:color w:val="002060"/>
                <w:sz w:val="18"/>
                <w:szCs w:val="18"/>
              </w:rPr>
            </w:pPr>
            <w:r w:rsidRPr="00282A38">
              <w:rPr>
                <w:b/>
                <w:color w:val="002060"/>
                <w:sz w:val="18"/>
                <w:szCs w:val="18"/>
              </w:rPr>
              <w:t>Nationaliteit</w:t>
            </w:r>
          </w:p>
          <w:p w14:paraId="078D761E" w14:textId="77777777" w:rsidR="00282A38" w:rsidRPr="00282A38" w:rsidRDefault="00282A38" w:rsidP="00282A38">
            <w:pPr>
              <w:contextualSpacing w:val="0"/>
              <w:rPr>
                <w:b/>
                <w:color w:val="002060"/>
                <w:sz w:val="18"/>
                <w:szCs w:val="18"/>
              </w:rPr>
            </w:pPr>
            <w:r w:rsidRPr="00282A38">
              <w:rPr>
                <w:b/>
                <w:color w:val="002060"/>
                <w:sz w:val="18"/>
                <w:szCs w:val="18"/>
              </w:rPr>
              <w:t>(M.3.1.1)</w:t>
            </w:r>
          </w:p>
        </w:tc>
        <w:tc>
          <w:tcPr>
            <w:tcW w:w="836" w:type="dxa"/>
            <w:shd w:val="clear" w:color="auto" w:fill="DAEEF3" w:themeFill="accent5" w:themeFillTint="33"/>
            <w:tcMar>
              <w:left w:w="28" w:type="dxa"/>
              <w:right w:w="28" w:type="dxa"/>
            </w:tcMar>
          </w:tcPr>
          <w:p w14:paraId="58F902E3" w14:textId="77777777" w:rsidR="00282A38" w:rsidRPr="00282A38" w:rsidRDefault="00282A38" w:rsidP="00282A38">
            <w:pPr>
              <w:contextualSpacing w:val="0"/>
              <w:rPr>
                <w:b/>
                <w:color w:val="002060"/>
                <w:sz w:val="18"/>
                <w:szCs w:val="18"/>
              </w:rPr>
            </w:pPr>
            <w:r w:rsidRPr="00282A38">
              <w:rPr>
                <w:b/>
                <w:color w:val="002060"/>
                <w:sz w:val="18"/>
                <w:szCs w:val="18"/>
              </w:rPr>
              <w:t xml:space="preserve">Info eerdere onderwijs instelling </w:t>
            </w:r>
          </w:p>
          <w:p w14:paraId="63F09BD3" w14:textId="77777777" w:rsidR="00282A38" w:rsidRPr="00282A38" w:rsidRDefault="00282A38" w:rsidP="00282A38">
            <w:pPr>
              <w:contextualSpacing w:val="0"/>
              <w:rPr>
                <w:b/>
                <w:color w:val="002060"/>
                <w:sz w:val="18"/>
                <w:szCs w:val="18"/>
              </w:rPr>
            </w:pPr>
            <w:r w:rsidRPr="00282A38">
              <w:rPr>
                <w:b/>
                <w:color w:val="002060"/>
                <w:sz w:val="18"/>
                <w:szCs w:val="18"/>
              </w:rPr>
              <w:t>(M.3.1.1)</w:t>
            </w:r>
          </w:p>
        </w:tc>
        <w:tc>
          <w:tcPr>
            <w:tcW w:w="836" w:type="dxa"/>
            <w:shd w:val="clear" w:color="auto" w:fill="DAEEF3" w:themeFill="accent5" w:themeFillTint="33"/>
            <w:tcMar>
              <w:left w:w="28" w:type="dxa"/>
              <w:right w:w="28" w:type="dxa"/>
            </w:tcMar>
          </w:tcPr>
          <w:p w14:paraId="2096D3EF" w14:textId="77777777" w:rsidR="00282A38" w:rsidRPr="00282A38" w:rsidRDefault="00282A38" w:rsidP="00282A38">
            <w:pPr>
              <w:contextualSpacing w:val="0"/>
              <w:rPr>
                <w:b/>
                <w:color w:val="002060"/>
                <w:sz w:val="18"/>
                <w:szCs w:val="18"/>
              </w:rPr>
            </w:pPr>
            <w:r w:rsidRPr="00282A38">
              <w:rPr>
                <w:b/>
                <w:color w:val="002060"/>
                <w:sz w:val="18"/>
                <w:szCs w:val="18"/>
              </w:rPr>
              <w:t xml:space="preserve">Resultaten </w:t>
            </w:r>
          </w:p>
          <w:p w14:paraId="554D28FA" w14:textId="77777777" w:rsidR="00282A38" w:rsidRPr="00282A38" w:rsidRDefault="00282A38" w:rsidP="00282A38">
            <w:pPr>
              <w:contextualSpacing w:val="0"/>
              <w:rPr>
                <w:b/>
                <w:color w:val="002060"/>
                <w:sz w:val="18"/>
                <w:szCs w:val="18"/>
              </w:rPr>
            </w:pPr>
            <w:r w:rsidRPr="00282A38">
              <w:rPr>
                <w:b/>
                <w:color w:val="002060"/>
                <w:sz w:val="18"/>
                <w:szCs w:val="18"/>
              </w:rPr>
              <w:t>(M.3.1.7)</w:t>
            </w:r>
          </w:p>
        </w:tc>
        <w:tc>
          <w:tcPr>
            <w:tcW w:w="797" w:type="dxa"/>
            <w:shd w:val="clear" w:color="auto" w:fill="DAEEF3" w:themeFill="accent5" w:themeFillTint="33"/>
            <w:tcMar>
              <w:left w:w="28" w:type="dxa"/>
              <w:right w:w="28" w:type="dxa"/>
            </w:tcMar>
          </w:tcPr>
          <w:p w14:paraId="0C29DEA8" w14:textId="77777777" w:rsidR="00282A38" w:rsidRPr="00282A38" w:rsidRDefault="00282A38" w:rsidP="00282A38">
            <w:pPr>
              <w:contextualSpacing w:val="0"/>
              <w:rPr>
                <w:b/>
                <w:color w:val="002060"/>
                <w:sz w:val="18"/>
                <w:szCs w:val="18"/>
              </w:rPr>
            </w:pPr>
            <w:r w:rsidRPr="00282A38">
              <w:rPr>
                <w:b/>
                <w:color w:val="002060"/>
                <w:sz w:val="18"/>
                <w:szCs w:val="18"/>
              </w:rPr>
              <w:t>Voorzieningen</w:t>
            </w:r>
          </w:p>
        </w:tc>
        <w:tc>
          <w:tcPr>
            <w:tcW w:w="836" w:type="dxa"/>
            <w:shd w:val="clear" w:color="auto" w:fill="DAEEF3" w:themeFill="accent5" w:themeFillTint="33"/>
            <w:tcMar>
              <w:left w:w="28" w:type="dxa"/>
              <w:right w:w="28" w:type="dxa"/>
            </w:tcMar>
          </w:tcPr>
          <w:p w14:paraId="3D4F92B9" w14:textId="77777777" w:rsidR="00282A38" w:rsidRPr="00282A38" w:rsidRDefault="00282A38" w:rsidP="00282A38">
            <w:pPr>
              <w:contextualSpacing w:val="0"/>
              <w:rPr>
                <w:b/>
                <w:color w:val="002060"/>
                <w:sz w:val="18"/>
                <w:szCs w:val="18"/>
              </w:rPr>
            </w:pPr>
            <w:r w:rsidRPr="00282A38">
              <w:rPr>
                <w:b/>
                <w:color w:val="002060"/>
                <w:sz w:val="18"/>
                <w:szCs w:val="18"/>
              </w:rPr>
              <w:t xml:space="preserve">Foto- </w:t>
            </w:r>
          </w:p>
          <w:p w14:paraId="30BC85D2" w14:textId="77777777" w:rsidR="00282A38" w:rsidRPr="00282A38" w:rsidRDefault="00282A38" w:rsidP="00282A38">
            <w:pPr>
              <w:contextualSpacing w:val="0"/>
              <w:rPr>
                <w:b/>
                <w:color w:val="002060"/>
                <w:sz w:val="18"/>
                <w:szCs w:val="18"/>
              </w:rPr>
            </w:pPr>
            <w:r w:rsidRPr="00282A38">
              <w:rPr>
                <w:b/>
                <w:color w:val="002060"/>
                <w:sz w:val="18"/>
                <w:szCs w:val="18"/>
              </w:rPr>
              <w:t>lijst</w:t>
            </w:r>
          </w:p>
          <w:p w14:paraId="4B668F1F" w14:textId="77777777" w:rsidR="00282A38" w:rsidRPr="00282A38" w:rsidRDefault="00282A38" w:rsidP="00282A38">
            <w:pPr>
              <w:contextualSpacing w:val="0"/>
              <w:rPr>
                <w:b/>
                <w:color w:val="002060"/>
                <w:sz w:val="18"/>
                <w:szCs w:val="18"/>
              </w:rPr>
            </w:pPr>
            <w:r w:rsidRPr="00282A38">
              <w:rPr>
                <w:b/>
                <w:color w:val="002060"/>
                <w:sz w:val="18"/>
                <w:szCs w:val="18"/>
              </w:rPr>
              <w:t>groep</w:t>
            </w:r>
          </w:p>
          <w:p w14:paraId="388D7D31" w14:textId="77777777" w:rsidR="00282A38" w:rsidRPr="00282A38" w:rsidRDefault="00282A38" w:rsidP="00282A38">
            <w:pPr>
              <w:contextualSpacing w:val="0"/>
              <w:rPr>
                <w:b/>
                <w:color w:val="002060"/>
                <w:sz w:val="18"/>
                <w:szCs w:val="18"/>
              </w:rPr>
            </w:pPr>
            <w:r w:rsidRPr="00282A38">
              <w:rPr>
                <w:b/>
                <w:color w:val="002060"/>
                <w:sz w:val="18"/>
                <w:szCs w:val="18"/>
              </w:rPr>
              <w:t>klas</w:t>
            </w:r>
          </w:p>
          <w:p w14:paraId="27088DFB" w14:textId="77777777" w:rsidR="00282A38" w:rsidRPr="00282A38" w:rsidRDefault="00282A38" w:rsidP="00282A38">
            <w:pPr>
              <w:contextualSpacing w:val="0"/>
              <w:rPr>
                <w:b/>
                <w:color w:val="002060"/>
                <w:sz w:val="18"/>
                <w:szCs w:val="18"/>
              </w:rPr>
            </w:pPr>
            <w:r w:rsidRPr="00282A38">
              <w:rPr>
                <w:b/>
                <w:color w:val="002060"/>
                <w:sz w:val="18"/>
                <w:szCs w:val="18"/>
              </w:rPr>
              <w:t>(M.3.0.1)</w:t>
            </w:r>
          </w:p>
        </w:tc>
        <w:tc>
          <w:tcPr>
            <w:tcW w:w="801" w:type="dxa"/>
            <w:shd w:val="clear" w:color="auto" w:fill="DAEEF3" w:themeFill="accent5" w:themeFillTint="33"/>
            <w:tcMar>
              <w:left w:w="28" w:type="dxa"/>
              <w:right w:w="28" w:type="dxa"/>
            </w:tcMar>
          </w:tcPr>
          <w:p w14:paraId="0E3B8D1C" w14:textId="77777777" w:rsidR="00282A38" w:rsidRPr="00282A38" w:rsidRDefault="00282A38" w:rsidP="00282A38">
            <w:pPr>
              <w:contextualSpacing w:val="0"/>
              <w:rPr>
                <w:b/>
                <w:color w:val="002060"/>
                <w:sz w:val="18"/>
                <w:szCs w:val="18"/>
              </w:rPr>
            </w:pPr>
            <w:r w:rsidRPr="00282A38">
              <w:rPr>
                <w:b/>
                <w:color w:val="002060"/>
                <w:sz w:val="18"/>
                <w:szCs w:val="18"/>
              </w:rPr>
              <w:t>Resultaten-lijst</w:t>
            </w:r>
          </w:p>
        </w:tc>
        <w:tc>
          <w:tcPr>
            <w:tcW w:w="786" w:type="dxa"/>
            <w:shd w:val="clear" w:color="auto" w:fill="DAEEF3" w:themeFill="accent5" w:themeFillTint="33"/>
            <w:tcMar>
              <w:left w:w="28" w:type="dxa"/>
              <w:right w:w="28" w:type="dxa"/>
            </w:tcMar>
          </w:tcPr>
          <w:p w14:paraId="1DA1241F" w14:textId="77777777" w:rsidR="00282A38" w:rsidRPr="00282A38" w:rsidRDefault="00282A38" w:rsidP="00282A38">
            <w:pPr>
              <w:contextualSpacing w:val="0"/>
              <w:rPr>
                <w:b/>
                <w:color w:val="002060"/>
                <w:sz w:val="18"/>
                <w:szCs w:val="18"/>
              </w:rPr>
            </w:pPr>
            <w:r w:rsidRPr="00282A38">
              <w:rPr>
                <w:b/>
                <w:color w:val="002060"/>
                <w:sz w:val="18"/>
                <w:szCs w:val="18"/>
              </w:rPr>
              <w:t>Rapportages</w:t>
            </w:r>
          </w:p>
        </w:tc>
        <w:tc>
          <w:tcPr>
            <w:tcW w:w="809" w:type="dxa"/>
            <w:shd w:val="clear" w:color="auto" w:fill="DAEEF3" w:themeFill="accent5" w:themeFillTint="33"/>
            <w:tcMar>
              <w:left w:w="28" w:type="dxa"/>
              <w:right w:w="28" w:type="dxa"/>
            </w:tcMar>
          </w:tcPr>
          <w:p w14:paraId="49F36E89" w14:textId="77777777" w:rsidR="00282A38" w:rsidRPr="00282A38" w:rsidRDefault="00282A38" w:rsidP="00282A38">
            <w:pPr>
              <w:contextualSpacing w:val="0"/>
              <w:rPr>
                <w:b/>
                <w:color w:val="002060"/>
                <w:sz w:val="18"/>
                <w:szCs w:val="18"/>
              </w:rPr>
            </w:pPr>
            <w:r w:rsidRPr="00282A38">
              <w:rPr>
                <w:b/>
                <w:color w:val="002060"/>
                <w:sz w:val="18"/>
                <w:szCs w:val="18"/>
              </w:rPr>
              <w:t>Resultaten</w:t>
            </w:r>
          </w:p>
          <w:p w14:paraId="1AE45D3B" w14:textId="77777777" w:rsidR="00282A38" w:rsidRPr="00282A38" w:rsidRDefault="00282A38" w:rsidP="00282A38">
            <w:pPr>
              <w:contextualSpacing w:val="0"/>
              <w:rPr>
                <w:b/>
                <w:color w:val="002060"/>
                <w:sz w:val="18"/>
                <w:szCs w:val="18"/>
              </w:rPr>
            </w:pPr>
            <w:r w:rsidRPr="00282A38">
              <w:rPr>
                <w:b/>
                <w:color w:val="002060"/>
                <w:sz w:val="18"/>
                <w:szCs w:val="18"/>
              </w:rPr>
              <w:t>(M6.2)</w:t>
            </w:r>
          </w:p>
        </w:tc>
        <w:tc>
          <w:tcPr>
            <w:tcW w:w="781" w:type="dxa"/>
            <w:shd w:val="clear" w:color="auto" w:fill="DAEEF3" w:themeFill="accent5" w:themeFillTint="33"/>
            <w:tcMar>
              <w:left w:w="28" w:type="dxa"/>
              <w:right w:w="28" w:type="dxa"/>
            </w:tcMar>
          </w:tcPr>
          <w:p w14:paraId="45D963A5" w14:textId="77777777" w:rsidR="00282A38" w:rsidRPr="00282A38" w:rsidRDefault="00282A38" w:rsidP="00282A38">
            <w:pPr>
              <w:contextualSpacing w:val="0"/>
              <w:rPr>
                <w:b/>
                <w:color w:val="002060"/>
                <w:sz w:val="18"/>
                <w:szCs w:val="18"/>
              </w:rPr>
            </w:pPr>
            <w:r w:rsidRPr="00282A38">
              <w:rPr>
                <w:b/>
                <w:color w:val="002060"/>
                <w:sz w:val="18"/>
                <w:szCs w:val="18"/>
              </w:rPr>
              <w:t>Cursus-informatie</w:t>
            </w:r>
          </w:p>
        </w:tc>
      </w:tr>
      <w:tr w:rsidR="00282A38" w:rsidRPr="00282A38" w14:paraId="09711A1B" w14:textId="77777777" w:rsidTr="00591D97">
        <w:tc>
          <w:tcPr>
            <w:tcW w:w="1160" w:type="dxa"/>
            <w:shd w:val="clear" w:color="auto" w:fill="DAEEF3" w:themeFill="accent5" w:themeFillTint="33"/>
            <w:tcMar>
              <w:left w:w="28" w:type="dxa"/>
              <w:right w:w="28" w:type="dxa"/>
            </w:tcMar>
          </w:tcPr>
          <w:p w14:paraId="3E0450DB" w14:textId="77777777" w:rsidR="00282A38" w:rsidRPr="00282A38" w:rsidRDefault="00282A38" w:rsidP="00282A38">
            <w:pPr>
              <w:contextualSpacing w:val="0"/>
              <w:rPr>
                <w:b/>
                <w:color w:val="002060"/>
                <w:sz w:val="18"/>
                <w:szCs w:val="18"/>
              </w:rPr>
            </w:pPr>
            <w:bookmarkStart w:id="70" w:name="_Hlk137554134"/>
            <w:bookmarkEnd w:id="69"/>
            <w:r w:rsidRPr="00282A38">
              <w:rPr>
                <w:b/>
                <w:color w:val="002060"/>
                <w:sz w:val="18"/>
                <w:szCs w:val="18"/>
              </w:rPr>
              <w:t>Secretariaat</w:t>
            </w:r>
          </w:p>
        </w:tc>
        <w:tc>
          <w:tcPr>
            <w:tcW w:w="800" w:type="dxa"/>
            <w:tcMar>
              <w:left w:w="28" w:type="dxa"/>
              <w:right w:w="28" w:type="dxa"/>
            </w:tcMar>
          </w:tcPr>
          <w:p w14:paraId="469EB1BB" w14:textId="77777777" w:rsidR="00282A38" w:rsidRPr="00282A38" w:rsidRDefault="00282A38" w:rsidP="00282A38">
            <w:pPr>
              <w:contextualSpacing w:val="0"/>
              <w:rPr>
                <w:sz w:val="16"/>
                <w:szCs w:val="16"/>
              </w:rPr>
            </w:pPr>
            <w:r w:rsidRPr="00282A38">
              <w:rPr>
                <w:sz w:val="16"/>
                <w:szCs w:val="16"/>
              </w:rPr>
              <w:t>Ja</w:t>
            </w:r>
          </w:p>
          <w:p w14:paraId="51153A69"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366EA211"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4D4C2A6F" w14:textId="77777777" w:rsidR="00282A38" w:rsidRPr="00282A38" w:rsidRDefault="00282A38" w:rsidP="00282A38">
            <w:pPr>
              <w:contextualSpacing w:val="0"/>
              <w:rPr>
                <w:sz w:val="16"/>
                <w:szCs w:val="16"/>
              </w:rPr>
            </w:pPr>
            <w:r w:rsidRPr="00282A38">
              <w:rPr>
                <w:sz w:val="16"/>
                <w:szCs w:val="16"/>
              </w:rPr>
              <w:t xml:space="preserve">Ja </w:t>
            </w:r>
          </w:p>
          <w:p w14:paraId="7E04D05E" w14:textId="77777777" w:rsidR="00282A38" w:rsidRPr="00282A38" w:rsidRDefault="00282A38" w:rsidP="00282A38">
            <w:pPr>
              <w:contextualSpacing w:val="0"/>
              <w:rPr>
                <w:sz w:val="16"/>
                <w:szCs w:val="16"/>
              </w:rPr>
            </w:pPr>
            <w:r w:rsidRPr="00282A38">
              <w:rPr>
                <w:sz w:val="16"/>
                <w:szCs w:val="16"/>
              </w:rPr>
              <w:t>Opleiding</w:t>
            </w:r>
          </w:p>
        </w:tc>
        <w:tc>
          <w:tcPr>
            <w:tcW w:w="836" w:type="dxa"/>
            <w:tcMar>
              <w:left w:w="28" w:type="dxa"/>
              <w:right w:w="28" w:type="dxa"/>
            </w:tcMar>
          </w:tcPr>
          <w:p w14:paraId="19BAA382"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281F615C"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56E6C390" w14:textId="77777777" w:rsidR="00282A38" w:rsidRPr="00282A38" w:rsidRDefault="00282A38" w:rsidP="00282A38">
            <w:pPr>
              <w:contextualSpacing w:val="0"/>
              <w:rPr>
                <w:sz w:val="16"/>
                <w:szCs w:val="16"/>
              </w:rPr>
            </w:pPr>
            <w:r w:rsidRPr="00282A38">
              <w:rPr>
                <w:sz w:val="16"/>
                <w:szCs w:val="16"/>
              </w:rPr>
              <w:t>Ja</w:t>
            </w:r>
          </w:p>
          <w:p w14:paraId="6DE94D8A" w14:textId="77777777" w:rsidR="00282A38" w:rsidRPr="00282A38" w:rsidRDefault="00282A38" w:rsidP="00282A38">
            <w:pPr>
              <w:contextualSpacing w:val="0"/>
              <w:rPr>
                <w:sz w:val="16"/>
                <w:szCs w:val="16"/>
              </w:rPr>
            </w:pPr>
            <w:r w:rsidRPr="00282A38">
              <w:rPr>
                <w:sz w:val="16"/>
                <w:szCs w:val="16"/>
              </w:rPr>
              <w:t>Opleiding</w:t>
            </w:r>
          </w:p>
        </w:tc>
        <w:tc>
          <w:tcPr>
            <w:tcW w:w="797" w:type="dxa"/>
            <w:tcMar>
              <w:left w:w="28" w:type="dxa"/>
              <w:right w:w="28" w:type="dxa"/>
            </w:tcMar>
          </w:tcPr>
          <w:p w14:paraId="2A50AC5B"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73F0F765"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7E4FE3CF"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59E381CC"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07F743DB"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33F2ECBF" w14:textId="77777777" w:rsidR="00282A38" w:rsidRPr="00282A38" w:rsidRDefault="00282A38" w:rsidP="00282A38">
            <w:pPr>
              <w:contextualSpacing w:val="0"/>
              <w:rPr>
                <w:sz w:val="16"/>
                <w:szCs w:val="16"/>
              </w:rPr>
            </w:pPr>
            <w:r w:rsidRPr="00282A38">
              <w:rPr>
                <w:sz w:val="16"/>
                <w:szCs w:val="16"/>
              </w:rPr>
              <w:t>Nee</w:t>
            </w:r>
          </w:p>
        </w:tc>
      </w:tr>
      <w:tr w:rsidR="00282A38" w:rsidRPr="00282A38" w14:paraId="5A3622CF" w14:textId="77777777" w:rsidTr="00591D97">
        <w:tc>
          <w:tcPr>
            <w:tcW w:w="1160" w:type="dxa"/>
            <w:shd w:val="clear" w:color="auto" w:fill="DAEEF3" w:themeFill="accent5" w:themeFillTint="33"/>
            <w:tcMar>
              <w:left w:w="28" w:type="dxa"/>
              <w:right w:w="28" w:type="dxa"/>
            </w:tcMar>
          </w:tcPr>
          <w:p w14:paraId="5303328F" w14:textId="77777777" w:rsidR="00282A38" w:rsidRPr="00282A38" w:rsidRDefault="00282A38" w:rsidP="00282A38">
            <w:pPr>
              <w:contextualSpacing w:val="0"/>
              <w:rPr>
                <w:b/>
                <w:color w:val="002060"/>
                <w:sz w:val="18"/>
                <w:szCs w:val="18"/>
              </w:rPr>
            </w:pPr>
            <w:r w:rsidRPr="00282A38">
              <w:rPr>
                <w:b/>
                <w:color w:val="002060"/>
                <w:sz w:val="18"/>
                <w:szCs w:val="18"/>
              </w:rPr>
              <w:t>Studieadviseur</w:t>
            </w:r>
          </w:p>
        </w:tc>
        <w:tc>
          <w:tcPr>
            <w:tcW w:w="800" w:type="dxa"/>
            <w:tcMar>
              <w:left w:w="28" w:type="dxa"/>
              <w:right w:w="28" w:type="dxa"/>
            </w:tcMar>
          </w:tcPr>
          <w:p w14:paraId="3CB76CFE" w14:textId="77777777" w:rsidR="00282A38" w:rsidRPr="00282A38" w:rsidRDefault="00282A38" w:rsidP="00282A38">
            <w:pPr>
              <w:contextualSpacing w:val="0"/>
              <w:rPr>
                <w:sz w:val="16"/>
                <w:szCs w:val="16"/>
              </w:rPr>
            </w:pPr>
            <w:r w:rsidRPr="00282A38">
              <w:rPr>
                <w:sz w:val="16"/>
                <w:szCs w:val="16"/>
              </w:rPr>
              <w:t>Ja</w:t>
            </w:r>
          </w:p>
          <w:p w14:paraId="63DD2C54"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36FA8D79"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45123792" w14:textId="77777777" w:rsidR="00282A38" w:rsidRPr="00282A38" w:rsidRDefault="00282A38" w:rsidP="00282A38">
            <w:pPr>
              <w:contextualSpacing w:val="0"/>
              <w:rPr>
                <w:sz w:val="16"/>
                <w:szCs w:val="16"/>
              </w:rPr>
            </w:pPr>
            <w:r w:rsidRPr="00282A38">
              <w:rPr>
                <w:sz w:val="16"/>
                <w:szCs w:val="16"/>
              </w:rPr>
              <w:t xml:space="preserve">Ja </w:t>
            </w:r>
          </w:p>
          <w:p w14:paraId="66EAA2FE" w14:textId="77777777" w:rsidR="00282A38" w:rsidRPr="00282A38" w:rsidRDefault="00282A38" w:rsidP="00282A38">
            <w:pPr>
              <w:contextualSpacing w:val="0"/>
              <w:rPr>
                <w:sz w:val="16"/>
                <w:szCs w:val="16"/>
              </w:rPr>
            </w:pPr>
            <w:r w:rsidRPr="00282A38">
              <w:rPr>
                <w:sz w:val="16"/>
                <w:szCs w:val="16"/>
              </w:rPr>
              <w:t>Opleiding</w:t>
            </w:r>
          </w:p>
        </w:tc>
        <w:tc>
          <w:tcPr>
            <w:tcW w:w="836" w:type="dxa"/>
            <w:tcMar>
              <w:left w:w="28" w:type="dxa"/>
              <w:right w:w="28" w:type="dxa"/>
            </w:tcMar>
          </w:tcPr>
          <w:p w14:paraId="527BEB00"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76F33B15"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6C2E9DE5" w14:textId="77777777" w:rsidR="00282A38" w:rsidRPr="00282A38" w:rsidRDefault="00282A38" w:rsidP="00282A38">
            <w:pPr>
              <w:contextualSpacing w:val="0"/>
              <w:rPr>
                <w:sz w:val="16"/>
                <w:szCs w:val="16"/>
              </w:rPr>
            </w:pPr>
            <w:r w:rsidRPr="00282A38">
              <w:rPr>
                <w:sz w:val="16"/>
                <w:szCs w:val="16"/>
              </w:rPr>
              <w:t xml:space="preserve">Ja </w:t>
            </w:r>
          </w:p>
          <w:p w14:paraId="536C5167" w14:textId="77777777" w:rsidR="00282A38" w:rsidRPr="00282A38" w:rsidRDefault="00282A38" w:rsidP="00282A38">
            <w:pPr>
              <w:contextualSpacing w:val="0"/>
              <w:rPr>
                <w:sz w:val="16"/>
                <w:szCs w:val="16"/>
              </w:rPr>
            </w:pPr>
            <w:r w:rsidRPr="00282A38">
              <w:rPr>
                <w:sz w:val="16"/>
                <w:szCs w:val="16"/>
              </w:rPr>
              <w:t>Opleiding</w:t>
            </w:r>
          </w:p>
        </w:tc>
        <w:tc>
          <w:tcPr>
            <w:tcW w:w="797" w:type="dxa"/>
            <w:tcMar>
              <w:left w:w="28" w:type="dxa"/>
              <w:right w:w="28" w:type="dxa"/>
            </w:tcMar>
          </w:tcPr>
          <w:p w14:paraId="7D7BB5F4"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0E00542B"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3DA9B948" w14:textId="77777777" w:rsidR="00282A38" w:rsidRPr="00282A38" w:rsidRDefault="00282A38" w:rsidP="00282A38">
            <w:pPr>
              <w:contextualSpacing w:val="0"/>
              <w:rPr>
                <w:sz w:val="16"/>
                <w:szCs w:val="16"/>
              </w:rPr>
            </w:pPr>
            <w:r w:rsidRPr="00282A38">
              <w:rPr>
                <w:sz w:val="16"/>
                <w:szCs w:val="16"/>
              </w:rPr>
              <w:t>Ja</w:t>
            </w:r>
          </w:p>
        </w:tc>
        <w:tc>
          <w:tcPr>
            <w:tcW w:w="786" w:type="dxa"/>
            <w:tcMar>
              <w:left w:w="28" w:type="dxa"/>
              <w:right w:w="28" w:type="dxa"/>
            </w:tcMar>
          </w:tcPr>
          <w:p w14:paraId="3335D9D2" w14:textId="77777777" w:rsidR="00282A38" w:rsidRPr="00282A38" w:rsidRDefault="00282A38" w:rsidP="00282A38">
            <w:pPr>
              <w:contextualSpacing w:val="0"/>
              <w:rPr>
                <w:sz w:val="16"/>
                <w:szCs w:val="16"/>
              </w:rPr>
            </w:pPr>
            <w:r w:rsidRPr="00282A38">
              <w:rPr>
                <w:sz w:val="16"/>
                <w:szCs w:val="16"/>
              </w:rPr>
              <w:t>Ja</w:t>
            </w:r>
          </w:p>
        </w:tc>
        <w:tc>
          <w:tcPr>
            <w:tcW w:w="809" w:type="dxa"/>
            <w:tcMar>
              <w:left w:w="28" w:type="dxa"/>
              <w:right w:w="28" w:type="dxa"/>
            </w:tcMar>
          </w:tcPr>
          <w:p w14:paraId="33F21EE3"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6A97BCE2" w14:textId="77777777" w:rsidR="00282A38" w:rsidRPr="00282A38" w:rsidRDefault="00282A38" w:rsidP="00282A38">
            <w:pPr>
              <w:contextualSpacing w:val="0"/>
              <w:rPr>
                <w:sz w:val="16"/>
                <w:szCs w:val="16"/>
              </w:rPr>
            </w:pPr>
            <w:r w:rsidRPr="00282A38">
              <w:rPr>
                <w:sz w:val="16"/>
                <w:szCs w:val="16"/>
              </w:rPr>
              <w:t>Nee</w:t>
            </w:r>
          </w:p>
        </w:tc>
      </w:tr>
      <w:tr w:rsidR="00282A38" w:rsidRPr="00282A38" w14:paraId="7303AC2E" w14:textId="77777777" w:rsidTr="00591D97">
        <w:tc>
          <w:tcPr>
            <w:tcW w:w="1160" w:type="dxa"/>
            <w:shd w:val="clear" w:color="auto" w:fill="DAEEF3" w:themeFill="accent5" w:themeFillTint="33"/>
            <w:tcMar>
              <w:left w:w="28" w:type="dxa"/>
              <w:right w:w="28" w:type="dxa"/>
            </w:tcMar>
          </w:tcPr>
          <w:p w14:paraId="69E250F0" w14:textId="77777777" w:rsidR="00282A38" w:rsidRPr="00282A38" w:rsidRDefault="00282A38" w:rsidP="00282A38">
            <w:pPr>
              <w:contextualSpacing w:val="0"/>
              <w:rPr>
                <w:b/>
                <w:color w:val="002060"/>
                <w:sz w:val="18"/>
                <w:szCs w:val="18"/>
              </w:rPr>
            </w:pPr>
            <w:r w:rsidRPr="00282A38">
              <w:rPr>
                <w:b/>
                <w:color w:val="002060"/>
                <w:sz w:val="18"/>
                <w:szCs w:val="18"/>
              </w:rPr>
              <w:t>Studie plus</w:t>
            </w:r>
          </w:p>
        </w:tc>
        <w:tc>
          <w:tcPr>
            <w:tcW w:w="800" w:type="dxa"/>
            <w:tcMar>
              <w:left w:w="28" w:type="dxa"/>
              <w:right w:w="28" w:type="dxa"/>
            </w:tcMar>
          </w:tcPr>
          <w:p w14:paraId="2A47FD0D" w14:textId="77777777" w:rsidR="00282A38" w:rsidRPr="00282A38" w:rsidRDefault="00282A38" w:rsidP="00282A38">
            <w:pPr>
              <w:contextualSpacing w:val="0"/>
              <w:rPr>
                <w:sz w:val="16"/>
                <w:szCs w:val="16"/>
              </w:rPr>
            </w:pPr>
            <w:r w:rsidRPr="00282A38">
              <w:rPr>
                <w:sz w:val="16"/>
                <w:szCs w:val="16"/>
              </w:rPr>
              <w:t>Ja</w:t>
            </w:r>
          </w:p>
          <w:p w14:paraId="26C3AAD9" w14:textId="77777777" w:rsidR="00282A38" w:rsidRPr="00282A38" w:rsidRDefault="00282A38" w:rsidP="00282A38">
            <w:pPr>
              <w:contextualSpacing w:val="0"/>
              <w:rPr>
                <w:sz w:val="16"/>
                <w:szCs w:val="16"/>
              </w:rPr>
            </w:pPr>
            <w:r w:rsidRPr="00282A38">
              <w:rPr>
                <w:sz w:val="16"/>
                <w:szCs w:val="16"/>
              </w:rPr>
              <w:t>de hbo instelling</w:t>
            </w:r>
          </w:p>
          <w:p w14:paraId="3B7E197B" w14:textId="77777777" w:rsidR="00282A38" w:rsidRPr="00282A38" w:rsidRDefault="00282A38" w:rsidP="00282A38">
            <w:pPr>
              <w:contextualSpacing w:val="0"/>
              <w:rPr>
                <w:sz w:val="16"/>
                <w:szCs w:val="16"/>
              </w:rPr>
            </w:pPr>
          </w:p>
        </w:tc>
        <w:tc>
          <w:tcPr>
            <w:tcW w:w="796" w:type="dxa"/>
            <w:tcMar>
              <w:left w:w="28" w:type="dxa"/>
              <w:right w:w="28" w:type="dxa"/>
            </w:tcMar>
          </w:tcPr>
          <w:p w14:paraId="6FA44492"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0BE77A6C" w14:textId="77777777" w:rsidR="00282A38" w:rsidRPr="00282A38" w:rsidRDefault="00282A38" w:rsidP="00282A38">
            <w:pPr>
              <w:contextualSpacing w:val="0"/>
              <w:rPr>
                <w:sz w:val="16"/>
                <w:szCs w:val="16"/>
              </w:rPr>
            </w:pPr>
            <w:r w:rsidRPr="00282A38">
              <w:rPr>
                <w:sz w:val="16"/>
                <w:szCs w:val="16"/>
              </w:rPr>
              <w:t>Alleen naam en geslacht en telefoonnr.</w:t>
            </w:r>
          </w:p>
        </w:tc>
        <w:tc>
          <w:tcPr>
            <w:tcW w:w="836" w:type="dxa"/>
            <w:tcMar>
              <w:left w:w="28" w:type="dxa"/>
              <w:right w:w="28" w:type="dxa"/>
            </w:tcMar>
          </w:tcPr>
          <w:p w14:paraId="4A502B92"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0A44B92"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39F3D71D" w14:textId="77777777" w:rsidR="00282A38" w:rsidRPr="00282A38" w:rsidRDefault="00282A38" w:rsidP="00282A38">
            <w:pPr>
              <w:contextualSpacing w:val="0"/>
              <w:rPr>
                <w:sz w:val="16"/>
                <w:szCs w:val="16"/>
              </w:rPr>
            </w:pPr>
            <w:r w:rsidRPr="00282A38">
              <w:rPr>
                <w:sz w:val="16"/>
                <w:szCs w:val="16"/>
              </w:rPr>
              <w:t>Ja</w:t>
            </w:r>
          </w:p>
          <w:p w14:paraId="5A903A6B" w14:textId="77777777" w:rsidR="00282A38" w:rsidRPr="00282A38" w:rsidRDefault="00282A38" w:rsidP="00282A38">
            <w:pPr>
              <w:contextualSpacing w:val="0"/>
              <w:rPr>
                <w:sz w:val="16"/>
                <w:szCs w:val="16"/>
              </w:rPr>
            </w:pPr>
            <w:r w:rsidRPr="00282A38">
              <w:rPr>
                <w:sz w:val="16"/>
                <w:szCs w:val="16"/>
              </w:rPr>
              <w:t>Opleidingen</w:t>
            </w:r>
          </w:p>
        </w:tc>
        <w:tc>
          <w:tcPr>
            <w:tcW w:w="797" w:type="dxa"/>
            <w:tcMar>
              <w:left w:w="28" w:type="dxa"/>
              <w:right w:w="28" w:type="dxa"/>
            </w:tcMar>
          </w:tcPr>
          <w:p w14:paraId="6A1DF9BA" w14:textId="77777777" w:rsidR="00282A38" w:rsidRPr="00282A38" w:rsidRDefault="00282A38" w:rsidP="00282A38">
            <w:pPr>
              <w:contextualSpacing w:val="0"/>
              <w:rPr>
                <w:sz w:val="16"/>
                <w:szCs w:val="16"/>
              </w:rPr>
            </w:pPr>
            <w:r w:rsidRPr="00282A38">
              <w:rPr>
                <w:sz w:val="16"/>
                <w:szCs w:val="16"/>
              </w:rPr>
              <w:t>Ja</w:t>
            </w:r>
          </w:p>
          <w:p w14:paraId="1B025320" w14:textId="77777777" w:rsidR="00282A38" w:rsidRPr="00282A38" w:rsidRDefault="00282A38" w:rsidP="00282A38">
            <w:pPr>
              <w:contextualSpacing w:val="0"/>
              <w:rPr>
                <w:sz w:val="16"/>
                <w:szCs w:val="16"/>
              </w:rPr>
            </w:pPr>
          </w:p>
        </w:tc>
        <w:tc>
          <w:tcPr>
            <w:tcW w:w="836" w:type="dxa"/>
            <w:tcMar>
              <w:left w:w="28" w:type="dxa"/>
              <w:right w:w="28" w:type="dxa"/>
            </w:tcMar>
          </w:tcPr>
          <w:p w14:paraId="433BC472" w14:textId="77777777" w:rsidR="00282A38" w:rsidRPr="00282A38" w:rsidRDefault="00282A38" w:rsidP="00282A38">
            <w:pPr>
              <w:contextualSpacing w:val="0"/>
              <w:rPr>
                <w:sz w:val="16"/>
                <w:szCs w:val="16"/>
              </w:rPr>
            </w:pPr>
            <w:r w:rsidRPr="00282A38">
              <w:rPr>
                <w:sz w:val="16"/>
                <w:szCs w:val="16"/>
              </w:rPr>
              <w:t>Nee</w:t>
            </w:r>
          </w:p>
        </w:tc>
        <w:tc>
          <w:tcPr>
            <w:tcW w:w="801" w:type="dxa"/>
            <w:tcMar>
              <w:left w:w="28" w:type="dxa"/>
              <w:right w:w="28" w:type="dxa"/>
            </w:tcMar>
          </w:tcPr>
          <w:p w14:paraId="66EC30BD"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0E16AF03"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1744AC3B"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4090185E" w14:textId="77777777" w:rsidR="00282A38" w:rsidRPr="00282A38" w:rsidRDefault="00282A38" w:rsidP="00282A38">
            <w:pPr>
              <w:contextualSpacing w:val="0"/>
              <w:rPr>
                <w:sz w:val="16"/>
                <w:szCs w:val="16"/>
              </w:rPr>
            </w:pPr>
            <w:r w:rsidRPr="00282A38">
              <w:rPr>
                <w:sz w:val="16"/>
                <w:szCs w:val="16"/>
              </w:rPr>
              <w:t>Nee</w:t>
            </w:r>
          </w:p>
        </w:tc>
      </w:tr>
      <w:tr w:rsidR="00282A38" w:rsidRPr="00282A38" w14:paraId="4D36D475" w14:textId="77777777" w:rsidTr="00591D97">
        <w:trPr>
          <w:trHeight w:val="715"/>
        </w:trPr>
        <w:tc>
          <w:tcPr>
            <w:tcW w:w="1160" w:type="dxa"/>
            <w:shd w:val="clear" w:color="auto" w:fill="DAEEF3" w:themeFill="accent5" w:themeFillTint="33"/>
            <w:tcMar>
              <w:left w:w="28" w:type="dxa"/>
              <w:right w:w="28" w:type="dxa"/>
            </w:tcMar>
          </w:tcPr>
          <w:p w14:paraId="6EF15F56" w14:textId="77777777" w:rsidR="00282A38" w:rsidRPr="00282A38" w:rsidRDefault="00282A38" w:rsidP="00282A38">
            <w:pPr>
              <w:contextualSpacing w:val="0"/>
              <w:rPr>
                <w:b/>
                <w:color w:val="002060"/>
                <w:sz w:val="18"/>
                <w:szCs w:val="18"/>
                <w:highlight w:val="yellow"/>
              </w:rPr>
            </w:pPr>
            <w:r w:rsidRPr="00282A38">
              <w:rPr>
                <w:b/>
                <w:color w:val="002060"/>
                <w:sz w:val="18"/>
                <w:szCs w:val="18"/>
              </w:rPr>
              <w:t>Coach</w:t>
            </w:r>
          </w:p>
        </w:tc>
        <w:tc>
          <w:tcPr>
            <w:tcW w:w="800" w:type="dxa"/>
            <w:tcMar>
              <w:left w:w="28" w:type="dxa"/>
              <w:right w:w="28" w:type="dxa"/>
            </w:tcMar>
          </w:tcPr>
          <w:p w14:paraId="3CE3658C" w14:textId="77777777" w:rsidR="00282A38" w:rsidRPr="00282A38" w:rsidRDefault="00282A38" w:rsidP="00282A38">
            <w:pPr>
              <w:contextualSpacing w:val="0"/>
              <w:rPr>
                <w:sz w:val="16"/>
                <w:szCs w:val="16"/>
              </w:rPr>
            </w:pPr>
            <w:r w:rsidRPr="00282A38">
              <w:rPr>
                <w:sz w:val="16"/>
                <w:szCs w:val="16"/>
              </w:rPr>
              <w:t>Ja</w:t>
            </w:r>
          </w:p>
          <w:p w14:paraId="7ABB76B6" w14:textId="77777777" w:rsidR="00282A38" w:rsidRPr="00282A38" w:rsidRDefault="00282A38" w:rsidP="00282A38">
            <w:pPr>
              <w:contextualSpacing w:val="0"/>
              <w:rPr>
                <w:sz w:val="16"/>
                <w:szCs w:val="16"/>
              </w:rPr>
            </w:pPr>
            <w:r w:rsidRPr="00282A38">
              <w:rPr>
                <w:sz w:val="16"/>
                <w:szCs w:val="16"/>
              </w:rPr>
              <w:t>de hbo instelling</w:t>
            </w:r>
          </w:p>
          <w:p w14:paraId="04C60F91" w14:textId="77777777" w:rsidR="00282A38" w:rsidRPr="00282A38" w:rsidRDefault="00282A38" w:rsidP="00282A38">
            <w:pPr>
              <w:contextualSpacing w:val="0"/>
              <w:rPr>
                <w:sz w:val="16"/>
                <w:szCs w:val="16"/>
              </w:rPr>
            </w:pPr>
          </w:p>
        </w:tc>
        <w:tc>
          <w:tcPr>
            <w:tcW w:w="796" w:type="dxa"/>
            <w:tcMar>
              <w:left w:w="28" w:type="dxa"/>
              <w:right w:w="28" w:type="dxa"/>
            </w:tcMar>
          </w:tcPr>
          <w:p w14:paraId="3D4FF36F"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3F3AC749" w14:textId="77777777" w:rsidR="00282A38" w:rsidRPr="00282A38" w:rsidRDefault="00282A38" w:rsidP="00282A38">
            <w:pPr>
              <w:contextualSpacing w:val="0"/>
              <w:rPr>
                <w:sz w:val="16"/>
                <w:szCs w:val="16"/>
              </w:rPr>
            </w:pPr>
            <w:r w:rsidRPr="00282A38">
              <w:rPr>
                <w:sz w:val="16"/>
                <w:szCs w:val="16"/>
              </w:rPr>
              <w:t>Ja (geen adresgegevens)</w:t>
            </w:r>
          </w:p>
        </w:tc>
        <w:tc>
          <w:tcPr>
            <w:tcW w:w="836" w:type="dxa"/>
            <w:tcMar>
              <w:left w:w="28" w:type="dxa"/>
              <w:right w:w="28" w:type="dxa"/>
            </w:tcMar>
          </w:tcPr>
          <w:p w14:paraId="4CFC0CD1"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7C848AD5"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03CF1694" w14:textId="77777777" w:rsidR="00282A38" w:rsidRPr="00282A38" w:rsidRDefault="00282A38" w:rsidP="00282A38">
            <w:pPr>
              <w:contextualSpacing w:val="0"/>
              <w:rPr>
                <w:sz w:val="16"/>
                <w:szCs w:val="16"/>
              </w:rPr>
            </w:pPr>
            <w:r w:rsidRPr="00282A38">
              <w:rPr>
                <w:sz w:val="16"/>
                <w:szCs w:val="16"/>
              </w:rPr>
              <w:t>Ja</w:t>
            </w:r>
          </w:p>
          <w:p w14:paraId="3AA1CF5B" w14:textId="77777777" w:rsidR="00282A38" w:rsidRPr="00282A38" w:rsidRDefault="00282A38" w:rsidP="00282A38">
            <w:pPr>
              <w:contextualSpacing w:val="0"/>
              <w:rPr>
                <w:sz w:val="16"/>
                <w:szCs w:val="16"/>
              </w:rPr>
            </w:pPr>
            <w:r w:rsidRPr="00282A38">
              <w:rPr>
                <w:sz w:val="16"/>
                <w:szCs w:val="16"/>
              </w:rPr>
              <w:t>Coach-student</w:t>
            </w:r>
          </w:p>
        </w:tc>
        <w:tc>
          <w:tcPr>
            <w:tcW w:w="797" w:type="dxa"/>
            <w:tcMar>
              <w:left w:w="28" w:type="dxa"/>
              <w:right w:w="28" w:type="dxa"/>
            </w:tcMar>
          </w:tcPr>
          <w:p w14:paraId="6C9CBA9C"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53AFE9BB" w14:textId="77777777" w:rsidR="00282A38" w:rsidRPr="00282A38" w:rsidRDefault="00282A38" w:rsidP="00282A38">
            <w:pPr>
              <w:contextualSpacing w:val="0"/>
              <w:rPr>
                <w:sz w:val="16"/>
                <w:szCs w:val="16"/>
              </w:rPr>
            </w:pPr>
            <w:r w:rsidRPr="00282A38">
              <w:rPr>
                <w:sz w:val="16"/>
                <w:szCs w:val="16"/>
              </w:rPr>
              <w:t>Ja</w:t>
            </w:r>
          </w:p>
          <w:p w14:paraId="1EA69CE7" w14:textId="77777777" w:rsidR="00282A38" w:rsidRPr="00282A38" w:rsidRDefault="00282A38" w:rsidP="00282A38">
            <w:pPr>
              <w:contextualSpacing w:val="0"/>
              <w:rPr>
                <w:sz w:val="16"/>
                <w:szCs w:val="16"/>
              </w:rPr>
            </w:pPr>
            <w:r w:rsidRPr="00282A38">
              <w:rPr>
                <w:sz w:val="16"/>
                <w:szCs w:val="16"/>
              </w:rPr>
              <w:t>Coach-student</w:t>
            </w:r>
          </w:p>
        </w:tc>
        <w:tc>
          <w:tcPr>
            <w:tcW w:w="801" w:type="dxa"/>
            <w:tcMar>
              <w:left w:w="28" w:type="dxa"/>
              <w:right w:w="28" w:type="dxa"/>
            </w:tcMar>
          </w:tcPr>
          <w:p w14:paraId="78DE07F5" w14:textId="77777777" w:rsidR="00282A38" w:rsidRPr="00282A38" w:rsidRDefault="00282A38" w:rsidP="00282A38">
            <w:pPr>
              <w:contextualSpacing w:val="0"/>
              <w:rPr>
                <w:sz w:val="16"/>
                <w:szCs w:val="16"/>
              </w:rPr>
            </w:pPr>
            <w:r w:rsidRPr="00282A38">
              <w:rPr>
                <w:sz w:val="16"/>
                <w:szCs w:val="16"/>
              </w:rPr>
              <w:t>Ja</w:t>
            </w:r>
          </w:p>
          <w:p w14:paraId="78E42B20" w14:textId="77777777" w:rsidR="00282A38" w:rsidRPr="00282A38" w:rsidRDefault="00282A38" w:rsidP="00282A38">
            <w:pPr>
              <w:contextualSpacing w:val="0"/>
              <w:rPr>
                <w:sz w:val="16"/>
                <w:szCs w:val="16"/>
              </w:rPr>
            </w:pPr>
            <w:r w:rsidRPr="00282A38">
              <w:rPr>
                <w:sz w:val="16"/>
                <w:szCs w:val="16"/>
              </w:rPr>
              <w:t>Coach-student</w:t>
            </w:r>
          </w:p>
        </w:tc>
        <w:tc>
          <w:tcPr>
            <w:tcW w:w="786" w:type="dxa"/>
            <w:tcMar>
              <w:left w:w="28" w:type="dxa"/>
              <w:right w:w="28" w:type="dxa"/>
            </w:tcMar>
          </w:tcPr>
          <w:p w14:paraId="645764D5"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07C4231D" w14:textId="77777777" w:rsidR="00282A38" w:rsidRPr="00282A38" w:rsidRDefault="00282A38" w:rsidP="00282A38">
            <w:pPr>
              <w:contextualSpacing w:val="0"/>
              <w:rPr>
                <w:sz w:val="16"/>
                <w:szCs w:val="16"/>
              </w:rPr>
            </w:pPr>
            <w:r w:rsidRPr="00282A38">
              <w:rPr>
                <w:sz w:val="16"/>
                <w:szCs w:val="16"/>
              </w:rPr>
              <w:t>Nee</w:t>
            </w:r>
          </w:p>
          <w:p w14:paraId="0A83B9F3" w14:textId="77777777" w:rsidR="00282A38" w:rsidRPr="00282A38" w:rsidRDefault="00282A38" w:rsidP="00282A38">
            <w:pPr>
              <w:contextualSpacing w:val="0"/>
              <w:rPr>
                <w:sz w:val="16"/>
                <w:szCs w:val="16"/>
              </w:rPr>
            </w:pPr>
          </w:p>
        </w:tc>
        <w:tc>
          <w:tcPr>
            <w:tcW w:w="781" w:type="dxa"/>
            <w:tcMar>
              <w:left w:w="28" w:type="dxa"/>
              <w:right w:w="28" w:type="dxa"/>
            </w:tcMar>
          </w:tcPr>
          <w:p w14:paraId="7A814B68" w14:textId="77777777" w:rsidR="00282A38" w:rsidRPr="00282A38" w:rsidRDefault="00282A38" w:rsidP="00282A38">
            <w:pPr>
              <w:contextualSpacing w:val="0"/>
              <w:rPr>
                <w:sz w:val="16"/>
                <w:szCs w:val="16"/>
              </w:rPr>
            </w:pPr>
            <w:r w:rsidRPr="00282A38">
              <w:rPr>
                <w:sz w:val="16"/>
                <w:szCs w:val="16"/>
              </w:rPr>
              <w:t xml:space="preserve">Nee </w:t>
            </w:r>
          </w:p>
        </w:tc>
      </w:tr>
      <w:tr w:rsidR="00282A38" w:rsidRPr="00282A38" w14:paraId="40A92D62" w14:textId="77777777" w:rsidTr="00591D97">
        <w:tc>
          <w:tcPr>
            <w:tcW w:w="1160" w:type="dxa"/>
            <w:shd w:val="clear" w:color="auto" w:fill="DAEEF3" w:themeFill="accent5" w:themeFillTint="33"/>
            <w:tcMar>
              <w:left w:w="28" w:type="dxa"/>
              <w:right w:w="28" w:type="dxa"/>
            </w:tcMar>
          </w:tcPr>
          <w:p w14:paraId="4B817A20" w14:textId="77777777" w:rsidR="00282A38" w:rsidRPr="00282A38" w:rsidRDefault="00282A38" w:rsidP="00282A38">
            <w:pPr>
              <w:contextualSpacing w:val="0"/>
              <w:rPr>
                <w:b/>
                <w:color w:val="002060"/>
                <w:sz w:val="18"/>
                <w:szCs w:val="18"/>
              </w:rPr>
            </w:pPr>
            <w:r w:rsidRPr="00282A38">
              <w:rPr>
                <w:b/>
                <w:color w:val="002060"/>
                <w:sz w:val="18"/>
                <w:szCs w:val="18"/>
              </w:rPr>
              <w:t>Docent</w:t>
            </w:r>
          </w:p>
        </w:tc>
        <w:tc>
          <w:tcPr>
            <w:tcW w:w="800" w:type="dxa"/>
            <w:tcMar>
              <w:left w:w="28" w:type="dxa"/>
              <w:right w:w="28" w:type="dxa"/>
            </w:tcMar>
          </w:tcPr>
          <w:p w14:paraId="4136ED80" w14:textId="77777777" w:rsidR="00282A38" w:rsidRPr="00282A38" w:rsidRDefault="00282A38" w:rsidP="00282A38">
            <w:pPr>
              <w:contextualSpacing w:val="0"/>
              <w:rPr>
                <w:sz w:val="16"/>
                <w:szCs w:val="16"/>
              </w:rPr>
            </w:pPr>
            <w:r w:rsidRPr="00282A38">
              <w:rPr>
                <w:sz w:val="16"/>
                <w:szCs w:val="16"/>
              </w:rPr>
              <w:t>Ja</w:t>
            </w:r>
          </w:p>
          <w:p w14:paraId="7342131A"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48E3B0D9"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62045DF4" w14:textId="77777777" w:rsidR="00282A38" w:rsidRPr="00282A38" w:rsidRDefault="00282A38" w:rsidP="00282A38">
            <w:pPr>
              <w:contextualSpacing w:val="0"/>
              <w:rPr>
                <w:sz w:val="16"/>
                <w:szCs w:val="16"/>
              </w:rPr>
            </w:pPr>
            <w:r w:rsidRPr="00282A38">
              <w:rPr>
                <w:sz w:val="16"/>
                <w:szCs w:val="16"/>
              </w:rPr>
              <w:t>Alleen naam en geslacht</w:t>
            </w:r>
          </w:p>
        </w:tc>
        <w:tc>
          <w:tcPr>
            <w:tcW w:w="836" w:type="dxa"/>
            <w:tcMar>
              <w:left w:w="28" w:type="dxa"/>
              <w:right w:w="28" w:type="dxa"/>
            </w:tcMar>
          </w:tcPr>
          <w:p w14:paraId="5C9553C6"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67BBAF9D"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264D0E53" w14:textId="77777777" w:rsidR="00282A38" w:rsidRPr="00282A38" w:rsidRDefault="00282A38" w:rsidP="00282A38">
            <w:pPr>
              <w:contextualSpacing w:val="0"/>
              <w:rPr>
                <w:sz w:val="16"/>
                <w:szCs w:val="16"/>
              </w:rPr>
            </w:pPr>
            <w:r w:rsidRPr="00282A38">
              <w:rPr>
                <w:sz w:val="16"/>
                <w:szCs w:val="16"/>
              </w:rPr>
              <w:t>Ja</w:t>
            </w:r>
          </w:p>
          <w:p w14:paraId="752B5C64" w14:textId="77777777" w:rsidR="00282A38" w:rsidRPr="00282A38" w:rsidRDefault="00282A38" w:rsidP="00282A38">
            <w:pPr>
              <w:contextualSpacing w:val="0"/>
              <w:rPr>
                <w:sz w:val="16"/>
                <w:szCs w:val="16"/>
              </w:rPr>
            </w:pPr>
            <w:r w:rsidRPr="00282A38">
              <w:rPr>
                <w:sz w:val="16"/>
                <w:szCs w:val="16"/>
              </w:rPr>
              <w:t xml:space="preserve">Module </w:t>
            </w:r>
          </w:p>
        </w:tc>
        <w:tc>
          <w:tcPr>
            <w:tcW w:w="797" w:type="dxa"/>
            <w:tcMar>
              <w:left w:w="28" w:type="dxa"/>
              <w:right w:w="28" w:type="dxa"/>
            </w:tcMar>
          </w:tcPr>
          <w:p w14:paraId="1B846B28"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420F96B4"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6B154191"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29815123"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6112701F" w14:textId="77777777" w:rsidR="00282A38" w:rsidRPr="00282A38" w:rsidRDefault="00282A38" w:rsidP="00282A38">
            <w:pPr>
              <w:contextualSpacing w:val="0"/>
              <w:rPr>
                <w:sz w:val="16"/>
                <w:szCs w:val="16"/>
              </w:rPr>
            </w:pPr>
            <w:r w:rsidRPr="00282A38">
              <w:rPr>
                <w:sz w:val="16"/>
                <w:szCs w:val="16"/>
              </w:rPr>
              <w:t>Nee</w:t>
            </w:r>
          </w:p>
          <w:p w14:paraId="1B644F3F" w14:textId="77777777" w:rsidR="00282A38" w:rsidRPr="00282A38" w:rsidRDefault="00282A38" w:rsidP="00282A38">
            <w:pPr>
              <w:contextualSpacing w:val="0"/>
              <w:rPr>
                <w:sz w:val="16"/>
                <w:szCs w:val="16"/>
              </w:rPr>
            </w:pPr>
          </w:p>
        </w:tc>
        <w:tc>
          <w:tcPr>
            <w:tcW w:w="781" w:type="dxa"/>
            <w:tcMar>
              <w:left w:w="28" w:type="dxa"/>
              <w:right w:w="28" w:type="dxa"/>
            </w:tcMar>
          </w:tcPr>
          <w:p w14:paraId="7240F2A2" w14:textId="77777777" w:rsidR="00282A38" w:rsidRPr="00282A38" w:rsidRDefault="00282A38" w:rsidP="00282A38">
            <w:pPr>
              <w:contextualSpacing w:val="0"/>
              <w:rPr>
                <w:sz w:val="16"/>
                <w:szCs w:val="16"/>
              </w:rPr>
            </w:pPr>
            <w:r w:rsidRPr="00282A38">
              <w:rPr>
                <w:sz w:val="16"/>
                <w:szCs w:val="16"/>
              </w:rPr>
              <w:t xml:space="preserve">Nee </w:t>
            </w:r>
          </w:p>
        </w:tc>
      </w:tr>
      <w:tr w:rsidR="00282A38" w:rsidRPr="00282A38" w14:paraId="59D61115" w14:textId="77777777" w:rsidTr="00591D97">
        <w:tc>
          <w:tcPr>
            <w:tcW w:w="1160" w:type="dxa"/>
            <w:shd w:val="clear" w:color="auto" w:fill="DAEEF3" w:themeFill="accent5" w:themeFillTint="33"/>
            <w:tcMar>
              <w:left w:w="28" w:type="dxa"/>
              <w:right w:w="28" w:type="dxa"/>
            </w:tcMar>
          </w:tcPr>
          <w:p w14:paraId="353EDE3F" w14:textId="77777777" w:rsidR="00282A38" w:rsidRPr="00282A38" w:rsidRDefault="00282A38" w:rsidP="00282A38">
            <w:pPr>
              <w:contextualSpacing w:val="0"/>
              <w:rPr>
                <w:b/>
                <w:color w:val="002060"/>
                <w:sz w:val="18"/>
                <w:szCs w:val="18"/>
              </w:rPr>
            </w:pPr>
            <w:r w:rsidRPr="00282A38">
              <w:rPr>
                <w:b/>
                <w:color w:val="002060"/>
                <w:sz w:val="18"/>
                <w:szCs w:val="18"/>
              </w:rPr>
              <w:t>Examinator</w:t>
            </w:r>
          </w:p>
        </w:tc>
        <w:tc>
          <w:tcPr>
            <w:tcW w:w="800" w:type="dxa"/>
            <w:tcMar>
              <w:left w:w="28" w:type="dxa"/>
              <w:right w:w="28" w:type="dxa"/>
            </w:tcMar>
          </w:tcPr>
          <w:p w14:paraId="47E0E1F7" w14:textId="77777777" w:rsidR="00282A38" w:rsidRPr="00282A38" w:rsidRDefault="00282A38" w:rsidP="00282A38">
            <w:pPr>
              <w:contextualSpacing w:val="0"/>
              <w:rPr>
                <w:sz w:val="16"/>
                <w:szCs w:val="16"/>
              </w:rPr>
            </w:pPr>
            <w:r w:rsidRPr="00282A38">
              <w:rPr>
                <w:sz w:val="16"/>
                <w:szCs w:val="16"/>
              </w:rPr>
              <w:t>Ja</w:t>
            </w:r>
          </w:p>
          <w:p w14:paraId="19499AB9" w14:textId="77777777" w:rsidR="00282A38" w:rsidRPr="00282A38" w:rsidRDefault="00282A38" w:rsidP="00282A38">
            <w:pPr>
              <w:contextualSpacing w:val="0"/>
              <w:rPr>
                <w:sz w:val="16"/>
                <w:szCs w:val="16"/>
              </w:rPr>
            </w:pPr>
            <w:r w:rsidRPr="00282A38">
              <w:rPr>
                <w:sz w:val="16"/>
                <w:szCs w:val="16"/>
              </w:rPr>
              <w:t>de hbo instelling</w:t>
            </w:r>
          </w:p>
          <w:p w14:paraId="37C16474" w14:textId="77777777" w:rsidR="00282A38" w:rsidRPr="00282A38" w:rsidRDefault="00282A38" w:rsidP="00282A38">
            <w:pPr>
              <w:contextualSpacing w:val="0"/>
              <w:rPr>
                <w:sz w:val="16"/>
                <w:szCs w:val="16"/>
              </w:rPr>
            </w:pPr>
          </w:p>
        </w:tc>
        <w:tc>
          <w:tcPr>
            <w:tcW w:w="796" w:type="dxa"/>
            <w:tcMar>
              <w:left w:w="28" w:type="dxa"/>
              <w:right w:w="28" w:type="dxa"/>
            </w:tcMar>
          </w:tcPr>
          <w:p w14:paraId="1137874B"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1A4DF0DC" w14:textId="77777777" w:rsidR="00282A38" w:rsidRPr="00282A38" w:rsidRDefault="00282A38" w:rsidP="00282A38">
            <w:pPr>
              <w:contextualSpacing w:val="0"/>
              <w:rPr>
                <w:sz w:val="16"/>
                <w:szCs w:val="16"/>
              </w:rPr>
            </w:pPr>
            <w:r w:rsidRPr="00282A38">
              <w:rPr>
                <w:sz w:val="16"/>
                <w:szCs w:val="16"/>
              </w:rPr>
              <w:t>Alleen naam en geslacht</w:t>
            </w:r>
          </w:p>
        </w:tc>
        <w:tc>
          <w:tcPr>
            <w:tcW w:w="836" w:type="dxa"/>
            <w:tcMar>
              <w:left w:w="28" w:type="dxa"/>
              <w:right w:w="28" w:type="dxa"/>
            </w:tcMar>
          </w:tcPr>
          <w:p w14:paraId="3B1DECA2"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60BCBFC"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D9D40D1" w14:textId="77777777" w:rsidR="00282A38" w:rsidRPr="00282A38" w:rsidRDefault="00282A38" w:rsidP="00282A38">
            <w:pPr>
              <w:contextualSpacing w:val="0"/>
              <w:rPr>
                <w:sz w:val="16"/>
                <w:szCs w:val="16"/>
              </w:rPr>
            </w:pPr>
            <w:r w:rsidRPr="00282A38">
              <w:rPr>
                <w:sz w:val="16"/>
                <w:szCs w:val="16"/>
              </w:rPr>
              <w:t>Ja</w:t>
            </w:r>
          </w:p>
          <w:p w14:paraId="64CC433A" w14:textId="77777777" w:rsidR="00282A38" w:rsidRPr="00282A38" w:rsidRDefault="00282A38" w:rsidP="00282A38">
            <w:pPr>
              <w:contextualSpacing w:val="0"/>
              <w:rPr>
                <w:sz w:val="16"/>
                <w:szCs w:val="16"/>
              </w:rPr>
            </w:pPr>
            <w:r w:rsidRPr="00282A38">
              <w:rPr>
                <w:sz w:val="16"/>
                <w:szCs w:val="16"/>
              </w:rPr>
              <w:t xml:space="preserve">Module </w:t>
            </w:r>
          </w:p>
        </w:tc>
        <w:tc>
          <w:tcPr>
            <w:tcW w:w="797" w:type="dxa"/>
            <w:tcMar>
              <w:left w:w="28" w:type="dxa"/>
              <w:right w:w="28" w:type="dxa"/>
            </w:tcMar>
          </w:tcPr>
          <w:p w14:paraId="0B3BF5D8"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165316EB"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0CA2F8BC"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632D0316"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50DC4513" w14:textId="77777777" w:rsidR="00282A38" w:rsidRPr="00282A38" w:rsidRDefault="00282A38" w:rsidP="00282A38">
            <w:pPr>
              <w:contextualSpacing w:val="0"/>
              <w:rPr>
                <w:sz w:val="16"/>
                <w:szCs w:val="16"/>
              </w:rPr>
            </w:pPr>
            <w:r w:rsidRPr="00282A38">
              <w:rPr>
                <w:sz w:val="16"/>
                <w:szCs w:val="16"/>
              </w:rPr>
              <w:t>Ja</w:t>
            </w:r>
          </w:p>
        </w:tc>
        <w:tc>
          <w:tcPr>
            <w:tcW w:w="781" w:type="dxa"/>
            <w:tcMar>
              <w:left w:w="28" w:type="dxa"/>
              <w:right w:w="28" w:type="dxa"/>
            </w:tcMar>
          </w:tcPr>
          <w:p w14:paraId="2D52BAD4" w14:textId="77777777" w:rsidR="00282A38" w:rsidRPr="00282A38" w:rsidRDefault="00282A38" w:rsidP="00282A38">
            <w:pPr>
              <w:contextualSpacing w:val="0"/>
              <w:rPr>
                <w:sz w:val="16"/>
                <w:szCs w:val="16"/>
              </w:rPr>
            </w:pPr>
            <w:r w:rsidRPr="00282A38">
              <w:rPr>
                <w:sz w:val="16"/>
                <w:szCs w:val="16"/>
              </w:rPr>
              <w:t xml:space="preserve">Nee </w:t>
            </w:r>
          </w:p>
        </w:tc>
      </w:tr>
      <w:tr w:rsidR="00282A38" w:rsidRPr="00282A38" w14:paraId="02E5ACEB" w14:textId="77777777" w:rsidTr="00591D97">
        <w:tc>
          <w:tcPr>
            <w:tcW w:w="1160" w:type="dxa"/>
            <w:shd w:val="clear" w:color="auto" w:fill="DAEEF3" w:themeFill="accent5" w:themeFillTint="33"/>
            <w:tcMar>
              <w:left w:w="28" w:type="dxa"/>
              <w:right w:w="28" w:type="dxa"/>
            </w:tcMar>
          </w:tcPr>
          <w:p w14:paraId="045A4A12" w14:textId="77777777" w:rsidR="00282A38" w:rsidRPr="00282A38" w:rsidRDefault="00282A38" w:rsidP="00282A38">
            <w:pPr>
              <w:contextualSpacing w:val="0"/>
              <w:rPr>
                <w:b/>
                <w:color w:val="002060"/>
                <w:sz w:val="18"/>
                <w:szCs w:val="18"/>
              </w:rPr>
            </w:pPr>
            <w:r w:rsidRPr="00282A38">
              <w:rPr>
                <w:b/>
                <w:color w:val="002060"/>
                <w:sz w:val="18"/>
                <w:szCs w:val="18"/>
              </w:rPr>
              <w:t>Module-coördinator</w:t>
            </w:r>
          </w:p>
        </w:tc>
        <w:tc>
          <w:tcPr>
            <w:tcW w:w="800" w:type="dxa"/>
            <w:tcMar>
              <w:left w:w="28" w:type="dxa"/>
              <w:right w:w="28" w:type="dxa"/>
            </w:tcMar>
          </w:tcPr>
          <w:p w14:paraId="16D8362F" w14:textId="77777777" w:rsidR="00282A38" w:rsidRPr="00282A38" w:rsidRDefault="00282A38" w:rsidP="00282A38">
            <w:pPr>
              <w:contextualSpacing w:val="0"/>
              <w:rPr>
                <w:sz w:val="16"/>
                <w:szCs w:val="16"/>
              </w:rPr>
            </w:pPr>
            <w:r w:rsidRPr="00282A38">
              <w:rPr>
                <w:sz w:val="16"/>
                <w:szCs w:val="16"/>
              </w:rPr>
              <w:t>Ja</w:t>
            </w:r>
          </w:p>
          <w:p w14:paraId="7FA371E7" w14:textId="77777777" w:rsidR="00282A38" w:rsidRPr="00282A38" w:rsidRDefault="00282A38" w:rsidP="00282A38">
            <w:pPr>
              <w:contextualSpacing w:val="0"/>
              <w:rPr>
                <w:sz w:val="16"/>
                <w:szCs w:val="16"/>
              </w:rPr>
            </w:pPr>
            <w:r w:rsidRPr="00282A38">
              <w:rPr>
                <w:sz w:val="16"/>
                <w:szCs w:val="16"/>
              </w:rPr>
              <w:t>de hbo instelling</w:t>
            </w:r>
          </w:p>
          <w:p w14:paraId="3C559A0A" w14:textId="77777777" w:rsidR="00282A38" w:rsidRPr="00282A38" w:rsidRDefault="00282A38" w:rsidP="00282A38">
            <w:pPr>
              <w:contextualSpacing w:val="0"/>
              <w:rPr>
                <w:sz w:val="16"/>
                <w:szCs w:val="16"/>
              </w:rPr>
            </w:pPr>
          </w:p>
        </w:tc>
        <w:tc>
          <w:tcPr>
            <w:tcW w:w="796" w:type="dxa"/>
            <w:tcMar>
              <w:left w:w="28" w:type="dxa"/>
              <w:right w:w="28" w:type="dxa"/>
            </w:tcMar>
          </w:tcPr>
          <w:p w14:paraId="3B03337F"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04DB5C04" w14:textId="77777777" w:rsidR="00282A38" w:rsidRPr="00282A38" w:rsidRDefault="00282A38" w:rsidP="00282A38">
            <w:pPr>
              <w:contextualSpacing w:val="0"/>
              <w:rPr>
                <w:sz w:val="16"/>
                <w:szCs w:val="16"/>
              </w:rPr>
            </w:pPr>
            <w:r w:rsidRPr="00282A38">
              <w:rPr>
                <w:sz w:val="16"/>
                <w:szCs w:val="16"/>
              </w:rPr>
              <w:t xml:space="preserve">Alleen naam en geslacht </w:t>
            </w:r>
          </w:p>
        </w:tc>
        <w:tc>
          <w:tcPr>
            <w:tcW w:w="836" w:type="dxa"/>
            <w:tcMar>
              <w:left w:w="28" w:type="dxa"/>
              <w:right w:w="28" w:type="dxa"/>
            </w:tcMar>
          </w:tcPr>
          <w:p w14:paraId="6E65C6DD"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518AFC14"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5BF56567" w14:textId="77777777" w:rsidR="00282A38" w:rsidRPr="00282A38" w:rsidRDefault="00282A38" w:rsidP="00282A38">
            <w:pPr>
              <w:contextualSpacing w:val="0"/>
              <w:rPr>
                <w:sz w:val="16"/>
                <w:szCs w:val="16"/>
              </w:rPr>
            </w:pPr>
            <w:r w:rsidRPr="00282A38">
              <w:rPr>
                <w:sz w:val="16"/>
                <w:szCs w:val="16"/>
              </w:rPr>
              <w:t>Ja</w:t>
            </w:r>
          </w:p>
          <w:p w14:paraId="70400DF6" w14:textId="77777777" w:rsidR="00282A38" w:rsidRPr="00282A38" w:rsidRDefault="00282A38" w:rsidP="00282A38">
            <w:pPr>
              <w:contextualSpacing w:val="0"/>
              <w:rPr>
                <w:sz w:val="16"/>
                <w:szCs w:val="16"/>
              </w:rPr>
            </w:pPr>
            <w:r w:rsidRPr="00282A38">
              <w:rPr>
                <w:sz w:val="16"/>
                <w:szCs w:val="16"/>
              </w:rPr>
              <w:t xml:space="preserve">Module </w:t>
            </w:r>
          </w:p>
        </w:tc>
        <w:tc>
          <w:tcPr>
            <w:tcW w:w="797" w:type="dxa"/>
            <w:tcMar>
              <w:left w:w="28" w:type="dxa"/>
              <w:right w:w="28" w:type="dxa"/>
            </w:tcMar>
          </w:tcPr>
          <w:p w14:paraId="646485A2"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7F678E03"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42BFF416" w14:textId="77777777" w:rsidR="00282A38" w:rsidRPr="00282A38" w:rsidRDefault="00282A38" w:rsidP="00282A38">
            <w:pPr>
              <w:contextualSpacing w:val="0"/>
              <w:rPr>
                <w:sz w:val="16"/>
                <w:szCs w:val="16"/>
              </w:rPr>
            </w:pPr>
            <w:r w:rsidRPr="00282A38">
              <w:rPr>
                <w:sz w:val="16"/>
                <w:szCs w:val="16"/>
              </w:rPr>
              <w:t>Ja</w:t>
            </w:r>
          </w:p>
          <w:p w14:paraId="5903D884" w14:textId="77777777" w:rsidR="00282A38" w:rsidRPr="00282A38" w:rsidRDefault="00282A38" w:rsidP="00282A38">
            <w:pPr>
              <w:contextualSpacing w:val="0"/>
              <w:rPr>
                <w:sz w:val="16"/>
                <w:szCs w:val="16"/>
              </w:rPr>
            </w:pPr>
            <w:r w:rsidRPr="00282A38">
              <w:rPr>
                <w:sz w:val="16"/>
                <w:szCs w:val="16"/>
              </w:rPr>
              <w:t>Module</w:t>
            </w:r>
          </w:p>
        </w:tc>
        <w:tc>
          <w:tcPr>
            <w:tcW w:w="786" w:type="dxa"/>
            <w:tcMar>
              <w:left w:w="28" w:type="dxa"/>
              <w:right w:w="28" w:type="dxa"/>
            </w:tcMar>
          </w:tcPr>
          <w:p w14:paraId="039628B5"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32A458AF" w14:textId="77777777" w:rsidR="00282A38" w:rsidRPr="00282A38" w:rsidRDefault="00282A38" w:rsidP="00282A38">
            <w:pPr>
              <w:contextualSpacing w:val="0"/>
              <w:rPr>
                <w:sz w:val="16"/>
                <w:szCs w:val="16"/>
              </w:rPr>
            </w:pPr>
            <w:r w:rsidRPr="00282A38">
              <w:rPr>
                <w:sz w:val="16"/>
                <w:szCs w:val="16"/>
              </w:rPr>
              <w:t>Ja</w:t>
            </w:r>
          </w:p>
        </w:tc>
        <w:tc>
          <w:tcPr>
            <w:tcW w:w="781" w:type="dxa"/>
            <w:tcMar>
              <w:left w:w="28" w:type="dxa"/>
              <w:right w:w="28" w:type="dxa"/>
            </w:tcMar>
          </w:tcPr>
          <w:p w14:paraId="65EAFC80" w14:textId="77777777" w:rsidR="00282A38" w:rsidRPr="00282A38" w:rsidRDefault="00282A38" w:rsidP="00282A38">
            <w:pPr>
              <w:contextualSpacing w:val="0"/>
              <w:rPr>
                <w:sz w:val="16"/>
                <w:szCs w:val="16"/>
              </w:rPr>
            </w:pPr>
            <w:r w:rsidRPr="00282A38">
              <w:rPr>
                <w:sz w:val="16"/>
                <w:szCs w:val="16"/>
              </w:rPr>
              <w:t xml:space="preserve">Ja </w:t>
            </w:r>
          </w:p>
        </w:tc>
      </w:tr>
      <w:tr w:rsidR="00282A38" w:rsidRPr="00282A38" w14:paraId="5F7C3423" w14:textId="77777777" w:rsidTr="00591D97">
        <w:tc>
          <w:tcPr>
            <w:tcW w:w="1160" w:type="dxa"/>
            <w:shd w:val="clear" w:color="auto" w:fill="DAEEF3" w:themeFill="accent5" w:themeFillTint="33"/>
            <w:tcMar>
              <w:left w:w="28" w:type="dxa"/>
              <w:right w:w="28" w:type="dxa"/>
            </w:tcMar>
          </w:tcPr>
          <w:p w14:paraId="402774DC" w14:textId="77777777" w:rsidR="00282A38" w:rsidRPr="00282A38" w:rsidRDefault="00282A38" w:rsidP="00282A38">
            <w:pPr>
              <w:contextualSpacing w:val="0"/>
              <w:rPr>
                <w:b/>
                <w:color w:val="002060"/>
                <w:sz w:val="18"/>
                <w:szCs w:val="18"/>
              </w:rPr>
            </w:pPr>
            <w:r w:rsidRPr="00282A38">
              <w:rPr>
                <w:b/>
                <w:color w:val="002060"/>
                <w:sz w:val="18"/>
                <w:szCs w:val="18"/>
              </w:rPr>
              <w:t>Examencommissie</w:t>
            </w:r>
          </w:p>
        </w:tc>
        <w:tc>
          <w:tcPr>
            <w:tcW w:w="800" w:type="dxa"/>
            <w:tcMar>
              <w:left w:w="28" w:type="dxa"/>
              <w:right w:w="28" w:type="dxa"/>
            </w:tcMar>
          </w:tcPr>
          <w:p w14:paraId="44BAEC53" w14:textId="77777777" w:rsidR="00282A38" w:rsidRPr="00282A38" w:rsidRDefault="00282A38" w:rsidP="00282A38">
            <w:pPr>
              <w:contextualSpacing w:val="0"/>
              <w:rPr>
                <w:sz w:val="16"/>
                <w:szCs w:val="16"/>
              </w:rPr>
            </w:pPr>
            <w:r w:rsidRPr="00282A38">
              <w:rPr>
                <w:sz w:val="16"/>
                <w:szCs w:val="16"/>
              </w:rPr>
              <w:t>Ja</w:t>
            </w:r>
          </w:p>
          <w:p w14:paraId="5208F2CF" w14:textId="77777777" w:rsidR="00282A38" w:rsidRPr="00282A38" w:rsidRDefault="00282A38" w:rsidP="00282A38">
            <w:pPr>
              <w:contextualSpacing w:val="0"/>
              <w:rPr>
                <w:sz w:val="16"/>
                <w:szCs w:val="16"/>
              </w:rPr>
            </w:pPr>
            <w:r w:rsidRPr="00282A38">
              <w:rPr>
                <w:sz w:val="16"/>
                <w:szCs w:val="16"/>
              </w:rPr>
              <w:t>de hbo instelling</w:t>
            </w:r>
          </w:p>
          <w:p w14:paraId="3C57D40E" w14:textId="77777777" w:rsidR="00282A38" w:rsidRPr="00282A38" w:rsidRDefault="00282A38" w:rsidP="00282A38">
            <w:pPr>
              <w:contextualSpacing w:val="0"/>
              <w:rPr>
                <w:sz w:val="16"/>
                <w:szCs w:val="16"/>
              </w:rPr>
            </w:pPr>
          </w:p>
        </w:tc>
        <w:tc>
          <w:tcPr>
            <w:tcW w:w="796" w:type="dxa"/>
            <w:tcMar>
              <w:left w:w="28" w:type="dxa"/>
              <w:right w:w="28" w:type="dxa"/>
            </w:tcMar>
          </w:tcPr>
          <w:p w14:paraId="106EE34C"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091295A8" w14:textId="77777777" w:rsidR="00282A38" w:rsidRPr="00282A38" w:rsidRDefault="00282A38" w:rsidP="00282A38">
            <w:pPr>
              <w:contextualSpacing w:val="0"/>
              <w:rPr>
                <w:sz w:val="16"/>
                <w:szCs w:val="16"/>
              </w:rPr>
            </w:pPr>
            <w:r w:rsidRPr="00282A38">
              <w:rPr>
                <w:sz w:val="16"/>
                <w:szCs w:val="16"/>
              </w:rPr>
              <w:t>Alleen naam</w:t>
            </w:r>
          </w:p>
        </w:tc>
        <w:tc>
          <w:tcPr>
            <w:tcW w:w="836" w:type="dxa"/>
            <w:tcMar>
              <w:left w:w="28" w:type="dxa"/>
              <w:right w:w="28" w:type="dxa"/>
            </w:tcMar>
          </w:tcPr>
          <w:p w14:paraId="2904069B"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1A7E211B"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73C8D682" w14:textId="77777777" w:rsidR="00282A38" w:rsidRPr="00282A38" w:rsidRDefault="00282A38" w:rsidP="00282A38">
            <w:pPr>
              <w:contextualSpacing w:val="0"/>
              <w:rPr>
                <w:sz w:val="16"/>
                <w:szCs w:val="16"/>
              </w:rPr>
            </w:pPr>
            <w:r w:rsidRPr="00282A38">
              <w:rPr>
                <w:sz w:val="16"/>
                <w:szCs w:val="16"/>
              </w:rPr>
              <w:t>Ja</w:t>
            </w:r>
          </w:p>
          <w:p w14:paraId="7ADA20ED" w14:textId="77777777" w:rsidR="00282A38" w:rsidRPr="00282A38" w:rsidRDefault="00282A38" w:rsidP="00282A38">
            <w:pPr>
              <w:contextualSpacing w:val="0"/>
              <w:rPr>
                <w:sz w:val="16"/>
                <w:szCs w:val="16"/>
              </w:rPr>
            </w:pPr>
            <w:r w:rsidRPr="00282A38">
              <w:rPr>
                <w:sz w:val="16"/>
                <w:szCs w:val="16"/>
              </w:rPr>
              <w:t>Opleiding</w:t>
            </w:r>
          </w:p>
        </w:tc>
        <w:tc>
          <w:tcPr>
            <w:tcW w:w="797" w:type="dxa"/>
            <w:tcMar>
              <w:left w:w="28" w:type="dxa"/>
              <w:right w:w="28" w:type="dxa"/>
            </w:tcMar>
          </w:tcPr>
          <w:p w14:paraId="1D2E0CED"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AB29813" w14:textId="77777777" w:rsidR="00282A38" w:rsidRPr="00282A38" w:rsidRDefault="00282A38" w:rsidP="00282A38">
            <w:pPr>
              <w:contextualSpacing w:val="0"/>
              <w:rPr>
                <w:sz w:val="16"/>
                <w:szCs w:val="16"/>
              </w:rPr>
            </w:pPr>
            <w:r w:rsidRPr="00282A38">
              <w:rPr>
                <w:sz w:val="16"/>
                <w:szCs w:val="16"/>
              </w:rPr>
              <w:t>Nee</w:t>
            </w:r>
          </w:p>
        </w:tc>
        <w:tc>
          <w:tcPr>
            <w:tcW w:w="801" w:type="dxa"/>
            <w:tcMar>
              <w:left w:w="28" w:type="dxa"/>
              <w:right w:w="28" w:type="dxa"/>
            </w:tcMar>
          </w:tcPr>
          <w:p w14:paraId="0080B852" w14:textId="77777777" w:rsidR="00282A38" w:rsidRPr="00282A38" w:rsidRDefault="00282A38" w:rsidP="00282A38">
            <w:pPr>
              <w:contextualSpacing w:val="0"/>
              <w:rPr>
                <w:sz w:val="16"/>
                <w:szCs w:val="16"/>
              </w:rPr>
            </w:pPr>
            <w:r w:rsidRPr="00282A38">
              <w:rPr>
                <w:sz w:val="16"/>
                <w:szCs w:val="16"/>
              </w:rPr>
              <w:t>Ja</w:t>
            </w:r>
          </w:p>
          <w:p w14:paraId="652BC3BB" w14:textId="77777777" w:rsidR="00282A38" w:rsidRPr="00282A38" w:rsidRDefault="00282A38" w:rsidP="00282A38">
            <w:pPr>
              <w:contextualSpacing w:val="0"/>
              <w:rPr>
                <w:sz w:val="16"/>
                <w:szCs w:val="16"/>
              </w:rPr>
            </w:pPr>
            <w:r w:rsidRPr="00282A38">
              <w:rPr>
                <w:sz w:val="16"/>
                <w:szCs w:val="16"/>
              </w:rPr>
              <w:t>Opleiding</w:t>
            </w:r>
          </w:p>
        </w:tc>
        <w:tc>
          <w:tcPr>
            <w:tcW w:w="786" w:type="dxa"/>
            <w:tcMar>
              <w:left w:w="28" w:type="dxa"/>
              <w:right w:w="28" w:type="dxa"/>
            </w:tcMar>
          </w:tcPr>
          <w:p w14:paraId="5B00C1A3"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47117450" w14:textId="77777777" w:rsidR="00282A38" w:rsidRPr="00282A38" w:rsidRDefault="00282A38" w:rsidP="00282A38">
            <w:pPr>
              <w:contextualSpacing w:val="0"/>
              <w:rPr>
                <w:sz w:val="16"/>
                <w:szCs w:val="16"/>
              </w:rPr>
            </w:pPr>
            <w:r w:rsidRPr="00282A38">
              <w:rPr>
                <w:sz w:val="16"/>
                <w:szCs w:val="16"/>
              </w:rPr>
              <w:t>Vrijstelling</w:t>
            </w:r>
          </w:p>
        </w:tc>
        <w:tc>
          <w:tcPr>
            <w:tcW w:w="781" w:type="dxa"/>
            <w:tcMar>
              <w:left w:w="28" w:type="dxa"/>
              <w:right w:w="28" w:type="dxa"/>
            </w:tcMar>
          </w:tcPr>
          <w:p w14:paraId="03A802B3" w14:textId="77777777" w:rsidR="00282A38" w:rsidRPr="00282A38" w:rsidRDefault="00282A38" w:rsidP="00282A38">
            <w:pPr>
              <w:contextualSpacing w:val="0"/>
              <w:rPr>
                <w:sz w:val="16"/>
                <w:szCs w:val="16"/>
              </w:rPr>
            </w:pPr>
            <w:r w:rsidRPr="00282A38">
              <w:rPr>
                <w:sz w:val="16"/>
                <w:szCs w:val="16"/>
              </w:rPr>
              <w:t>Nee</w:t>
            </w:r>
          </w:p>
        </w:tc>
      </w:tr>
      <w:tr w:rsidR="00282A38" w:rsidRPr="00282A38" w14:paraId="778F8F9C" w14:textId="77777777" w:rsidTr="00591D97">
        <w:tc>
          <w:tcPr>
            <w:tcW w:w="1160" w:type="dxa"/>
            <w:shd w:val="clear" w:color="auto" w:fill="DAEEF3" w:themeFill="accent5" w:themeFillTint="33"/>
            <w:tcMar>
              <w:left w:w="28" w:type="dxa"/>
              <w:right w:w="28" w:type="dxa"/>
            </w:tcMar>
          </w:tcPr>
          <w:p w14:paraId="3AE91BE0" w14:textId="77777777" w:rsidR="00282A38" w:rsidRPr="00282A38" w:rsidRDefault="00282A38" w:rsidP="00282A38">
            <w:pPr>
              <w:contextualSpacing w:val="0"/>
              <w:rPr>
                <w:b/>
                <w:color w:val="002060"/>
                <w:sz w:val="18"/>
                <w:szCs w:val="18"/>
              </w:rPr>
            </w:pPr>
            <w:r w:rsidRPr="00282A38">
              <w:rPr>
                <w:b/>
                <w:color w:val="002060"/>
                <w:sz w:val="18"/>
                <w:szCs w:val="18"/>
              </w:rPr>
              <w:t>Cursusinvoer</w:t>
            </w:r>
          </w:p>
        </w:tc>
        <w:tc>
          <w:tcPr>
            <w:tcW w:w="800" w:type="dxa"/>
            <w:tcMar>
              <w:left w:w="28" w:type="dxa"/>
              <w:right w:w="28" w:type="dxa"/>
            </w:tcMar>
          </w:tcPr>
          <w:p w14:paraId="1BDF2F34" w14:textId="77777777" w:rsidR="00282A38" w:rsidRPr="00282A38" w:rsidRDefault="00282A38" w:rsidP="00282A38">
            <w:pPr>
              <w:contextualSpacing w:val="0"/>
              <w:rPr>
                <w:sz w:val="16"/>
                <w:szCs w:val="16"/>
              </w:rPr>
            </w:pPr>
            <w:r w:rsidRPr="00282A38">
              <w:rPr>
                <w:sz w:val="16"/>
                <w:szCs w:val="16"/>
              </w:rPr>
              <w:t>Ja</w:t>
            </w:r>
          </w:p>
          <w:p w14:paraId="5C2294A9"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35AE0F22"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718748DD"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6E034B5B"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F6ED2AE"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299510FD" w14:textId="77777777" w:rsidR="00282A38" w:rsidRPr="00282A38" w:rsidRDefault="00282A38" w:rsidP="00282A38">
            <w:pPr>
              <w:contextualSpacing w:val="0"/>
              <w:rPr>
                <w:sz w:val="16"/>
                <w:szCs w:val="16"/>
              </w:rPr>
            </w:pPr>
            <w:r w:rsidRPr="00282A38">
              <w:rPr>
                <w:sz w:val="16"/>
                <w:szCs w:val="16"/>
              </w:rPr>
              <w:t>Nee</w:t>
            </w:r>
          </w:p>
        </w:tc>
        <w:tc>
          <w:tcPr>
            <w:tcW w:w="797" w:type="dxa"/>
            <w:tcMar>
              <w:left w:w="28" w:type="dxa"/>
              <w:right w:w="28" w:type="dxa"/>
            </w:tcMar>
          </w:tcPr>
          <w:p w14:paraId="56B98117"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259A3EA0" w14:textId="77777777" w:rsidR="00282A38" w:rsidRPr="00282A38" w:rsidRDefault="00282A38" w:rsidP="00282A38">
            <w:pPr>
              <w:contextualSpacing w:val="0"/>
              <w:rPr>
                <w:sz w:val="16"/>
                <w:szCs w:val="16"/>
              </w:rPr>
            </w:pPr>
            <w:r w:rsidRPr="00282A38">
              <w:rPr>
                <w:sz w:val="16"/>
                <w:szCs w:val="16"/>
              </w:rPr>
              <w:t>Nee</w:t>
            </w:r>
          </w:p>
        </w:tc>
        <w:tc>
          <w:tcPr>
            <w:tcW w:w="801" w:type="dxa"/>
            <w:tcMar>
              <w:left w:w="28" w:type="dxa"/>
              <w:right w:w="28" w:type="dxa"/>
            </w:tcMar>
          </w:tcPr>
          <w:p w14:paraId="29614FDA"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15411BDD"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7DD6B390"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30B3AA0D" w14:textId="77777777" w:rsidR="00282A38" w:rsidRPr="00282A38" w:rsidRDefault="00282A38" w:rsidP="00282A38">
            <w:pPr>
              <w:contextualSpacing w:val="0"/>
              <w:rPr>
                <w:sz w:val="16"/>
                <w:szCs w:val="16"/>
              </w:rPr>
            </w:pPr>
            <w:r w:rsidRPr="00282A38">
              <w:rPr>
                <w:sz w:val="16"/>
                <w:szCs w:val="16"/>
              </w:rPr>
              <w:t>Ja</w:t>
            </w:r>
          </w:p>
        </w:tc>
      </w:tr>
      <w:tr w:rsidR="00282A38" w:rsidRPr="00282A38" w14:paraId="63CBF80A" w14:textId="77777777" w:rsidTr="00591D97">
        <w:tc>
          <w:tcPr>
            <w:tcW w:w="1160" w:type="dxa"/>
            <w:shd w:val="clear" w:color="auto" w:fill="DAEEF3" w:themeFill="accent5" w:themeFillTint="33"/>
            <w:tcMar>
              <w:left w:w="28" w:type="dxa"/>
              <w:right w:w="28" w:type="dxa"/>
            </w:tcMar>
          </w:tcPr>
          <w:p w14:paraId="59853A2C" w14:textId="77777777" w:rsidR="00282A38" w:rsidRPr="00282A38" w:rsidRDefault="00282A38" w:rsidP="00282A38">
            <w:pPr>
              <w:contextualSpacing w:val="0"/>
              <w:rPr>
                <w:b/>
                <w:color w:val="002060"/>
                <w:sz w:val="18"/>
                <w:szCs w:val="18"/>
              </w:rPr>
            </w:pPr>
            <w:r w:rsidRPr="00282A38">
              <w:rPr>
                <w:b/>
                <w:color w:val="002060"/>
                <w:sz w:val="18"/>
                <w:szCs w:val="18"/>
              </w:rPr>
              <w:t>International Office</w:t>
            </w:r>
          </w:p>
        </w:tc>
        <w:tc>
          <w:tcPr>
            <w:tcW w:w="800" w:type="dxa"/>
            <w:tcMar>
              <w:left w:w="28" w:type="dxa"/>
              <w:right w:w="28" w:type="dxa"/>
            </w:tcMar>
          </w:tcPr>
          <w:p w14:paraId="67159667" w14:textId="77777777" w:rsidR="00282A38" w:rsidRPr="00282A38" w:rsidRDefault="00282A38" w:rsidP="00282A38">
            <w:pPr>
              <w:contextualSpacing w:val="0"/>
              <w:rPr>
                <w:sz w:val="16"/>
                <w:szCs w:val="16"/>
              </w:rPr>
            </w:pPr>
            <w:r w:rsidRPr="00282A38">
              <w:rPr>
                <w:sz w:val="16"/>
                <w:szCs w:val="16"/>
              </w:rPr>
              <w:t>Ja</w:t>
            </w:r>
          </w:p>
          <w:p w14:paraId="4237E740" w14:textId="77777777" w:rsidR="00282A38" w:rsidRPr="00282A38" w:rsidRDefault="00282A38" w:rsidP="00282A38">
            <w:pPr>
              <w:contextualSpacing w:val="0"/>
              <w:rPr>
                <w:sz w:val="16"/>
                <w:szCs w:val="16"/>
              </w:rPr>
            </w:pPr>
            <w:r w:rsidRPr="00282A38">
              <w:rPr>
                <w:sz w:val="16"/>
                <w:szCs w:val="16"/>
              </w:rPr>
              <w:t>de hbo instelling</w:t>
            </w:r>
          </w:p>
          <w:p w14:paraId="75AF696C" w14:textId="77777777" w:rsidR="00282A38" w:rsidRPr="00282A38" w:rsidRDefault="00282A38" w:rsidP="00282A38">
            <w:pPr>
              <w:contextualSpacing w:val="0"/>
              <w:rPr>
                <w:sz w:val="16"/>
                <w:szCs w:val="16"/>
              </w:rPr>
            </w:pPr>
          </w:p>
        </w:tc>
        <w:tc>
          <w:tcPr>
            <w:tcW w:w="796" w:type="dxa"/>
            <w:tcMar>
              <w:left w:w="28" w:type="dxa"/>
              <w:right w:w="28" w:type="dxa"/>
            </w:tcMar>
          </w:tcPr>
          <w:p w14:paraId="656C5901"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089F7679"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6890C424"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14C17E29"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5E119FA4" w14:textId="77777777" w:rsidR="00282A38" w:rsidRPr="00282A38" w:rsidRDefault="00282A38" w:rsidP="00282A38">
            <w:pPr>
              <w:contextualSpacing w:val="0"/>
              <w:rPr>
                <w:sz w:val="16"/>
                <w:szCs w:val="16"/>
              </w:rPr>
            </w:pPr>
            <w:r w:rsidRPr="00282A38">
              <w:rPr>
                <w:sz w:val="16"/>
                <w:szCs w:val="16"/>
              </w:rPr>
              <w:t>Ja</w:t>
            </w:r>
          </w:p>
        </w:tc>
        <w:tc>
          <w:tcPr>
            <w:tcW w:w="797" w:type="dxa"/>
            <w:tcMar>
              <w:left w:w="28" w:type="dxa"/>
              <w:right w:w="28" w:type="dxa"/>
            </w:tcMar>
          </w:tcPr>
          <w:p w14:paraId="652651FC"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A24109C"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249DDEE8" w14:textId="77777777" w:rsidR="00282A38" w:rsidRPr="00282A38" w:rsidRDefault="00282A38" w:rsidP="00282A38">
            <w:pPr>
              <w:contextualSpacing w:val="0"/>
              <w:rPr>
                <w:sz w:val="16"/>
                <w:szCs w:val="16"/>
              </w:rPr>
            </w:pPr>
            <w:r w:rsidRPr="00282A38">
              <w:rPr>
                <w:sz w:val="16"/>
                <w:szCs w:val="16"/>
              </w:rPr>
              <w:t>Ja</w:t>
            </w:r>
          </w:p>
        </w:tc>
        <w:tc>
          <w:tcPr>
            <w:tcW w:w="786" w:type="dxa"/>
            <w:tcMar>
              <w:left w:w="28" w:type="dxa"/>
              <w:right w:w="28" w:type="dxa"/>
            </w:tcMar>
          </w:tcPr>
          <w:p w14:paraId="577D2087" w14:textId="77777777" w:rsidR="00282A38" w:rsidRPr="00282A38" w:rsidRDefault="00282A38" w:rsidP="00282A38">
            <w:pPr>
              <w:contextualSpacing w:val="0"/>
              <w:rPr>
                <w:sz w:val="16"/>
                <w:szCs w:val="16"/>
              </w:rPr>
            </w:pPr>
            <w:r w:rsidRPr="00282A38">
              <w:rPr>
                <w:sz w:val="16"/>
                <w:szCs w:val="16"/>
              </w:rPr>
              <w:t>Ja</w:t>
            </w:r>
          </w:p>
        </w:tc>
        <w:tc>
          <w:tcPr>
            <w:tcW w:w="809" w:type="dxa"/>
            <w:tcMar>
              <w:left w:w="28" w:type="dxa"/>
              <w:right w:w="28" w:type="dxa"/>
            </w:tcMar>
          </w:tcPr>
          <w:p w14:paraId="7655C85C"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53F47226" w14:textId="77777777" w:rsidR="00282A38" w:rsidRPr="00282A38" w:rsidRDefault="00282A38" w:rsidP="00282A38">
            <w:pPr>
              <w:contextualSpacing w:val="0"/>
              <w:rPr>
                <w:sz w:val="16"/>
                <w:szCs w:val="16"/>
              </w:rPr>
            </w:pPr>
            <w:r w:rsidRPr="00282A38">
              <w:rPr>
                <w:sz w:val="16"/>
                <w:szCs w:val="16"/>
              </w:rPr>
              <w:t>Nee</w:t>
            </w:r>
          </w:p>
        </w:tc>
      </w:tr>
      <w:tr w:rsidR="00282A38" w:rsidRPr="00282A38" w14:paraId="664CD009" w14:textId="77777777" w:rsidTr="00591D97">
        <w:tc>
          <w:tcPr>
            <w:tcW w:w="1160" w:type="dxa"/>
            <w:shd w:val="clear" w:color="auto" w:fill="DAEEF3" w:themeFill="accent5" w:themeFillTint="33"/>
            <w:tcMar>
              <w:left w:w="28" w:type="dxa"/>
              <w:right w:w="28" w:type="dxa"/>
            </w:tcMar>
          </w:tcPr>
          <w:p w14:paraId="22F7887A" w14:textId="77777777" w:rsidR="00282A38" w:rsidRPr="00282A38" w:rsidRDefault="00282A38" w:rsidP="00282A38">
            <w:pPr>
              <w:contextualSpacing w:val="0"/>
              <w:rPr>
                <w:b/>
                <w:color w:val="002060"/>
                <w:sz w:val="18"/>
                <w:szCs w:val="18"/>
              </w:rPr>
            </w:pPr>
            <w:r w:rsidRPr="00282A38">
              <w:rPr>
                <w:b/>
                <w:color w:val="002060"/>
                <w:sz w:val="18"/>
                <w:szCs w:val="18"/>
              </w:rPr>
              <w:t>Management</w:t>
            </w:r>
          </w:p>
        </w:tc>
        <w:tc>
          <w:tcPr>
            <w:tcW w:w="800" w:type="dxa"/>
            <w:tcMar>
              <w:left w:w="28" w:type="dxa"/>
              <w:right w:w="28" w:type="dxa"/>
            </w:tcMar>
          </w:tcPr>
          <w:p w14:paraId="0D3B78EE" w14:textId="77777777" w:rsidR="00282A38" w:rsidRPr="00282A38" w:rsidRDefault="00282A38" w:rsidP="00282A38">
            <w:pPr>
              <w:contextualSpacing w:val="0"/>
              <w:rPr>
                <w:sz w:val="16"/>
                <w:szCs w:val="16"/>
              </w:rPr>
            </w:pPr>
            <w:r w:rsidRPr="00282A38">
              <w:rPr>
                <w:sz w:val="16"/>
                <w:szCs w:val="16"/>
              </w:rPr>
              <w:t>Ja</w:t>
            </w:r>
          </w:p>
          <w:p w14:paraId="3D9AF650" w14:textId="77777777" w:rsidR="00282A38" w:rsidRPr="00282A38" w:rsidRDefault="00282A38" w:rsidP="00282A38">
            <w:pPr>
              <w:contextualSpacing w:val="0"/>
              <w:rPr>
                <w:sz w:val="16"/>
                <w:szCs w:val="16"/>
              </w:rPr>
            </w:pPr>
            <w:r w:rsidRPr="00282A38">
              <w:rPr>
                <w:sz w:val="16"/>
                <w:szCs w:val="16"/>
              </w:rPr>
              <w:t>de hbo instelling</w:t>
            </w:r>
          </w:p>
          <w:p w14:paraId="7CE82936" w14:textId="77777777" w:rsidR="00282A38" w:rsidRPr="00282A38" w:rsidRDefault="00282A38" w:rsidP="00282A38">
            <w:pPr>
              <w:contextualSpacing w:val="0"/>
              <w:rPr>
                <w:sz w:val="16"/>
                <w:szCs w:val="16"/>
              </w:rPr>
            </w:pPr>
          </w:p>
        </w:tc>
        <w:tc>
          <w:tcPr>
            <w:tcW w:w="796" w:type="dxa"/>
            <w:tcMar>
              <w:left w:w="28" w:type="dxa"/>
              <w:right w:w="28" w:type="dxa"/>
            </w:tcMar>
          </w:tcPr>
          <w:p w14:paraId="7181E7C3"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1FA51A74"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1BF49C4D"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121CE661"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79BED7C0" w14:textId="77777777" w:rsidR="00282A38" w:rsidRPr="00282A38" w:rsidRDefault="00282A38" w:rsidP="00282A38">
            <w:pPr>
              <w:contextualSpacing w:val="0"/>
              <w:rPr>
                <w:sz w:val="16"/>
                <w:szCs w:val="16"/>
              </w:rPr>
            </w:pPr>
            <w:r w:rsidRPr="00282A38">
              <w:rPr>
                <w:sz w:val="16"/>
                <w:szCs w:val="16"/>
              </w:rPr>
              <w:t>Nee</w:t>
            </w:r>
          </w:p>
        </w:tc>
        <w:tc>
          <w:tcPr>
            <w:tcW w:w="797" w:type="dxa"/>
            <w:tcMar>
              <w:left w:w="28" w:type="dxa"/>
              <w:right w:w="28" w:type="dxa"/>
            </w:tcMar>
          </w:tcPr>
          <w:p w14:paraId="2967C9A7"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0DAFCA89" w14:textId="77777777" w:rsidR="00282A38" w:rsidRPr="00282A38" w:rsidRDefault="00282A38" w:rsidP="00282A38">
            <w:pPr>
              <w:contextualSpacing w:val="0"/>
              <w:rPr>
                <w:sz w:val="16"/>
                <w:szCs w:val="16"/>
              </w:rPr>
            </w:pPr>
            <w:r w:rsidRPr="00282A38">
              <w:rPr>
                <w:sz w:val="16"/>
                <w:szCs w:val="16"/>
              </w:rPr>
              <w:t>Nee</w:t>
            </w:r>
          </w:p>
        </w:tc>
        <w:tc>
          <w:tcPr>
            <w:tcW w:w="801" w:type="dxa"/>
            <w:tcMar>
              <w:left w:w="28" w:type="dxa"/>
              <w:right w:w="28" w:type="dxa"/>
            </w:tcMar>
          </w:tcPr>
          <w:p w14:paraId="2BF9AC75"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2459D14F" w14:textId="77777777" w:rsidR="00282A38" w:rsidRPr="00282A38" w:rsidRDefault="00282A38" w:rsidP="00282A38">
            <w:pPr>
              <w:contextualSpacing w:val="0"/>
              <w:rPr>
                <w:sz w:val="16"/>
                <w:szCs w:val="16"/>
              </w:rPr>
            </w:pPr>
            <w:r w:rsidRPr="00282A38">
              <w:rPr>
                <w:sz w:val="16"/>
                <w:szCs w:val="16"/>
              </w:rPr>
              <w:t>Nee</w:t>
            </w:r>
          </w:p>
        </w:tc>
        <w:tc>
          <w:tcPr>
            <w:tcW w:w="809" w:type="dxa"/>
            <w:tcMar>
              <w:left w:w="28" w:type="dxa"/>
              <w:right w:w="28" w:type="dxa"/>
            </w:tcMar>
          </w:tcPr>
          <w:p w14:paraId="24BF7E25"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61571EFE" w14:textId="77777777" w:rsidR="00282A38" w:rsidRPr="00282A38" w:rsidRDefault="00282A38" w:rsidP="00282A38">
            <w:pPr>
              <w:contextualSpacing w:val="0"/>
              <w:rPr>
                <w:sz w:val="16"/>
                <w:szCs w:val="16"/>
              </w:rPr>
            </w:pPr>
            <w:r w:rsidRPr="00282A38">
              <w:rPr>
                <w:sz w:val="16"/>
                <w:szCs w:val="16"/>
              </w:rPr>
              <w:t>Nee</w:t>
            </w:r>
          </w:p>
        </w:tc>
      </w:tr>
      <w:tr w:rsidR="00282A38" w:rsidRPr="00282A38" w14:paraId="3C2F78B8" w14:textId="77777777" w:rsidTr="00591D97">
        <w:tc>
          <w:tcPr>
            <w:tcW w:w="1160" w:type="dxa"/>
            <w:shd w:val="clear" w:color="auto" w:fill="DAEEF3" w:themeFill="accent5" w:themeFillTint="33"/>
            <w:tcMar>
              <w:left w:w="28" w:type="dxa"/>
              <w:right w:w="28" w:type="dxa"/>
            </w:tcMar>
          </w:tcPr>
          <w:p w14:paraId="2BD5DA56" w14:textId="77777777" w:rsidR="00282A38" w:rsidRPr="00282A38" w:rsidRDefault="00282A38" w:rsidP="00282A38">
            <w:pPr>
              <w:contextualSpacing w:val="0"/>
              <w:rPr>
                <w:b/>
                <w:color w:val="002060"/>
                <w:sz w:val="18"/>
                <w:szCs w:val="18"/>
              </w:rPr>
            </w:pPr>
            <w:r w:rsidRPr="00282A38">
              <w:rPr>
                <w:b/>
                <w:color w:val="002060"/>
                <w:sz w:val="18"/>
                <w:szCs w:val="18"/>
              </w:rPr>
              <w:t>Financieel</w:t>
            </w:r>
          </w:p>
        </w:tc>
        <w:tc>
          <w:tcPr>
            <w:tcW w:w="800" w:type="dxa"/>
            <w:tcMar>
              <w:left w:w="28" w:type="dxa"/>
              <w:right w:w="28" w:type="dxa"/>
            </w:tcMar>
          </w:tcPr>
          <w:p w14:paraId="4625F2C1" w14:textId="77777777" w:rsidR="00282A38" w:rsidRPr="00282A38" w:rsidRDefault="00282A38" w:rsidP="00282A38">
            <w:pPr>
              <w:contextualSpacing w:val="0"/>
              <w:rPr>
                <w:sz w:val="16"/>
                <w:szCs w:val="16"/>
              </w:rPr>
            </w:pPr>
            <w:r w:rsidRPr="00282A38">
              <w:rPr>
                <w:sz w:val="16"/>
                <w:szCs w:val="16"/>
              </w:rPr>
              <w:t>Ja</w:t>
            </w:r>
          </w:p>
          <w:p w14:paraId="38DEA3F7"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50450A01"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039DA8F3"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52672AEC"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5AE685DC"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58AA38DD" w14:textId="77777777" w:rsidR="00282A38" w:rsidRPr="00282A38" w:rsidRDefault="00282A38" w:rsidP="00282A38">
            <w:pPr>
              <w:contextualSpacing w:val="0"/>
              <w:rPr>
                <w:sz w:val="16"/>
                <w:szCs w:val="16"/>
              </w:rPr>
            </w:pPr>
            <w:r w:rsidRPr="00282A38">
              <w:rPr>
                <w:sz w:val="16"/>
                <w:szCs w:val="16"/>
              </w:rPr>
              <w:t>Nee</w:t>
            </w:r>
          </w:p>
        </w:tc>
        <w:tc>
          <w:tcPr>
            <w:tcW w:w="797" w:type="dxa"/>
            <w:tcMar>
              <w:left w:w="28" w:type="dxa"/>
              <w:right w:w="28" w:type="dxa"/>
            </w:tcMar>
          </w:tcPr>
          <w:p w14:paraId="15545E5D" w14:textId="77777777" w:rsidR="00282A38" w:rsidRPr="00282A38" w:rsidRDefault="00282A38" w:rsidP="00282A38">
            <w:pPr>
              <w:contextualSpacing w:val="0"/>
              <w:rPr>
                <w:sz w:val="16"/>
                <w:szCs w:val="16"/>
              </w:rPr>
            </w:pPr>
            <w:r w:rsidRPr="00282A38">
              <w:rPr>
                <w:sz w:val="16"/>
                <w:szCs w:val="16"/>
              </w:rPr>
              <w:t>Nee</w:t>
            </w:r>
          </w:p>
        </w:tc>
        <w:tc>
          <w:tcPr>
            <w:tcW w:w="836" w:type="dxa"/>
            <w:tcMar>
              <w:left w:w="28" w:type="dxa"/>
              <w:right w:w="28" w:type="dxa"/>
            </w:tcMar>
          </w:tcPr>
          <w:p w14:paraId="60B4D4B9" w14:textId="77777777" w:rsidR="00282A38" w:rsidRPr="00282A38" w:rsidRDefault="00282A38" w:rsidP="00282A38">
            <w:pPr>
              <w:contextualSpacing w:val="0"/>
              <w:rPr>
                <w:sz w:val="16"/>
                <w:szCs w:val="16"/>
              </w:rPr>
            </w:pPr>
            <w:r w:rsidRPr="00282A38">
              <w:rPr>
                <w:sz w:val="16"/>
                <w:szCs w:val="16"/>
              </w:rPr>
              <w:t>Nee</w:t>
            </w:r>
          </w:p>
        </w:tc>
        <w:tc>
          <w:tcPr>
            <w:tcW w:w="801" w:type="dxa"/>
            <w:tcMar>
              <w:left w:w="28" w:type="dxa"/>
              <w:right w:w="28" w:type="dxa"/>
            </w:tcMar>
          </w:tcPr>
          <w:p w14:paraId="1451AD3A" w14:textId="77777777" w:rsidR="00282A38" w:rsidRPr="00282A38" w:rsidRDefault="00282A38" w:rsidP="00282A38">
            <w:pPr>
              <w:contextualSpacing w:val="0"/>
              <w:rPr>
                <w:sz w:val="16"/>
                <w:szCs w:val="16"/>
              </w:rPr>
            </w:pPr>
            <w:r w:rsidRPr="00282A38">
              <w:rPr>
                <w:sz w:val="16"/>
                <w:szCs w:val="16"/>
              </w:rPr>
              <w:t>Nee</w:t>
            </w:r>
          </w:p>
        </w:tc>
        <w:tc>
          <w:tcPr>
            <w:tcW w:w="786" w:type="dxa"/>
            <w:tcMar>
              <w:left w:w="28" w:type="dxa"/>
              <w:right w:w="28" w:type="dxa"/>
            </w:tcMar>
          </w:tcPr>
          <w:p w14:paraId="1C6F52C1" w14:textId="77777777" w:rsidR="00282A38" w:rsidRPr="00282A38" w:rsidRDefault="00282A38" w:rsidP="00282A38">
            <w:pPr>
              <w:contextualSpacing w:val="0"/>
              <w:rPr>
                <w:sz w:val="16"/>
                <w:szCs w:val="16"/>
              </w:rPr>
            </w:pPr>
            <w:r w:rsidRPr="00282A38">
              <w:rPr>
                <w:sz w:val="16"/>
                <w:szCs w:val="16"/>
              </w:rPr>
              <w:t>Ja</w:t>
            </w:r>
          </w:p>
        </w:tc>
        <w:tc>
          <w:tcPr>
            <w:tcW w:w="809" w:type="dxa"/>
            <w:tcMar>
              <w:left w:w="28" w:type="dxa"/>
              <w:right w:w="28" w:type="dxa"/>
            </w:tcMar>
          </w:tcPr>
          <w:p w14:paraId="75C670EE" w14:textId="77777777" w:rsidR="00282A38" w:rsidRPr="00282A38" w:rsidRDefault="00282A38" w:rsidP="00282A38">
            <w:pPr>
              <w:contextualSpacing w:val="0"/>
              <w:rPr>
                <w:sz w:val="16"/>
                <w:szCs w:val="16"/>
              </w:rPr>
            </w:pPr>
            <w:r w:rsidRPr="00282A38">
              <w:rPr>
                <w:sz w:val="16"/>
                <w:szCs w:val="16"/>
              </w:rPr>
              <w:t>Nee</w:t>
            </w:r>
          </w:p>
        </w:tc>
        <w:tc>
          <w:tcPr>
            <w:tcW w:w="781" w:type="dxa"/>
            <w:tcMar>
              <w:left w:w="28" w:type="dxa"/>
              <w:right w:w="28" w:type="dxa"/>
            </w:tcMar>
          </w:tcPr>
          <w:p w14:paraId="58E74ADA" w14:textId="77777777" w:rsidR="00282A38" w:rsidRPr="00282A38" w:rsidRDefault="00282A38" w:rsidP="00282A38">
            <w:pPr>
              <w:contextualSpacing w:val="0"/>
              <w:rPr>
                <w:sz w:val="16"/>
                <w:szCs w:val="16"/>
              </w:rPr>
            </w:pPr>
            <w:r w:rsidRPr="00282A38">
              <w:rPr>
                <w:sz w:val="16"/>
                <w:szCs w:val="16"/>
              </w:rPr>
              <w:t>Nee</w:t>
            </w:r>
          </w:p>
        </w:tc>
      </w:tr>
      <w:tr w:rsidR="00282A38" w:rsidRPr="00282A38" w14:paraId="5300AC79" w14:textId="77777777" w:rsidTr="00591D97">
        <w:tc>
          <w:tcPr>
            <w:tcW w:w="1160" w:type="dxa"/>
            <w:shd w:val="clear" w:color="auto" w:fill="DAEEF3" w:themeFill="accent5" w:themeFillTint="33"/>
            <w:tcMar>
              <w:left w:w="28" w:type="dxa"/>
              <w:right w:w="28" w:type="dxa"/>
            </w:tcMar>
          </w:tcPr>
          <w:p w14:paraId="0436F76D" w14:textId="77777777" w:rsidR="00282A38" w:rsidRPr="00282A38" w:rsidRDefault="00282A38" w:rsidP="00282A38">
            <w:pPr>
              <w:contextualSpacing w:val="0"/>
              <w:rPr>
                <w:b/>
                <w:color w:val="002060"/>
                <w:sz w:val="18"/>
                <w:szCs w:val="18"/>
              </w:rPr>
            </w:pPr>
            <w:bookmarkStart w:id="71" w:name="_Hlk40003455"/>
            <w:r w:rsidRPr="00282A38">
              <w:rPr>
                <w:b/>
                <w:color w:val="002060"/>
                <w:sz w:val="18"/>
                <w:szCs w:val="18"/>
              </w:rPr>
              <w:t>Studentzaken</w:t>
            </w:r>
          </w:p>
        </w:tc>
        <w:tc>
          <w:tcPr>
            <w:tcW w:w="800" w:type="dxa"/>
            <w:tcMar>
              <w:left w:w="28" w:type="dxa"/>
              <w:right w:w="28" w:type="dxa"/>
            </w:tcMar>
          </w:tcPr>
          <w:p w14:paraId="4BBEB623" w14:textId="77777777" w:rsidR="00282A38" w:rsidRPr="00282A38" w:rsidRDefault="00282A38" w:rsidP="00282A38">
            <w:pPr>
              <w:contextualSpacing w:val="0"/>
              <w:rPr>
                <w:sz w:val="16"/>
                <w:szCs w:val="16"/>
              </w:rPr>
            </w:pPr>
            <w:r w:rsidRPr="00282A38">
              <w:rPr>
                <w:sz w:val="16"/>
                <w:szCs w:val="16"/>
              </w:rPr>
              <w:t>Ja</w:t>
            </w:r>
          </w:p>
          <w:p w14:paraId="6E5E36A0"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2F629721"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744CA254"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3AFC6C73"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00D93C0B"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28E11151" w14:textId="77777777" w:rsidR="00282A38" w:rsidRPr="00282A38" w:rsidRDefault="00282A38" w:rsidP="00282A38">
            <w:pPr>
              <w:contextualSpacing w:val="0"/>
              <w:rPr>
                <w:sz w:val="16"/>
                <w:szCs w:val="16"/>
              </w:rPr>
            </w:pPr>
            <w:r w:rsidRPr="00282A38">
              <w:rPr>
                <w:sz w:val="16"/>
                <w:szCs w:val="16"/>
              </w:rPr>
              <w:t>Ja</w:t>
            </w:r>
          </w:p>
        </w:tc>
        <w:tc>
          <w:tcPr>
            <w:tcW w:w="797" w:type="dxa"/>
            <w:tcMar>
              <w:left w:w="28" w:type="dxa"/>
              <w:right w:w="28" w:type="dxa"/>
            </w:tcMar>
          </w:tcPr>
          <w:p w14:paraId="5D62276B"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198F14CB"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211D7488" w14:textId="77777777" w:rsidR="00282A38" w:rsidRPr="00282A38" w:rsidRDefault="00282A38" w:rsidP="00282A38">
            <w:pPr>
              <w:contextualSpacing w:val="0"/>
              <w:rPr>
                <w:sz w:val="16"/>
                <w:szCs w:val="16"/>
              </w:rPr>
            </w:pPr>
            <w:r w:rsidRPr="00282A38">
              <w:rPr>
                <w:sz w:val="16"/>
                <w:szCs w:val="16"/>
              </w:rPr>
              <w:t>Ja</w:t>
            </w:r>
          </w:p>
        </w:tc>
        <w:tc>
          <w:tcPr>
            <w:tcW w:w="786" w:type="dxa"/>
            <w:tcMar>
              <w:left w:w="28" w:type="dxa"/>
              <w:right w:w="28" w:type="dxa"/>
            </w:tcMar>
          </w:tcPr>
          <w:p w14:paraId="020C5582" w14:textId="77777777" w:rsidR="00282A38" w:rsidRPr="00282A38" w:rsidRDefault="00282A38" w:rsidP="00282A38">
            <w:pPr>
              <w:contextualSpacing w:val="0"/>
              <w:rPr>
                <w:sz w:val="16"/>
                <w:szCs w:val="16"/>
              </w:rPr>
            </w:pPr>
            <w:r w:rsidRPr="00282A38">
              <w:rPr>
                <w:sz w:val="16"/>
                <w:szCs w:val="16"/>
              </w:rPr>
              <w:t>Ja</w:t>
            </w:r>
          </w:p>
        </w:tc>
        <w:tc>
          <w:tcPr>
            <w:tcW w:w="809" w:type="dxa"/>
            <w:tcMar>
              <w:left w:w="28" w:type="dxa"/>
              <w:right w:w="28" w:type="dxa"/>
            </w:tcMar>
          </w:tcPr>
          <w:p w14:paraId="2E39165F" w14:textId="77777777" w:rsidR="00282A38" w:rsidRPr="00282A38" w:rsidRDefault="00282A38" w:rsidP="00282A38">
            <w:pPr>
              <w:contextualSpacing w:val="0"/>
              <w:rPr>
                <w:sz w:val="16"/>
                <w:szCs w:val="16"/>
              </w:rPr>
            </w:pPr>
            <w:r w:rsidRPr="00282A38">
              <w:rPr>
                <w:sz w:val="16"/>
                <w:szCs w:val="16"/>
              </w:rPr>
              <w:t>Ja</w:t>
            </w:r>
          </w:p>
        </w:tc>
        <w:tc>
          <w:tcPr>
            <w:tcW w:w="781" w:type="dxa"/>
            <w:tcMar>
              <w:left w:w="28" w:type="dxa"/>
              <w:right w:w="28" w:type="dxa"/>
            </w:tcMar>
          </w:tcPr>
          <w:p w14:paraId="5F1C128E" w14:textId="77777777" w:rsidR="00282A38" w:rsidRPr="00282A38" w:rsidRDefault="00282A38" w:rsidP="00282A38">
            <w:pPr>
              <w:contextualSpacing w:val="0"/>
              <w:rPr>
                <w:sz w:val="16"/>
                <w:szCs w:val="16"/>
              </w:rPr>
            </w:pPr>
            <w:r w:rsidRPr="00282A38">
              <w:rPr>
                <w:sz w:val="16"/>
                <w:szCs w:val="16"/>
              </w:rPr>
              <w:t>Ja</w:t>
            </w:r>
          </w:p>
        </w:tc>
      </w:tr>
      <w:tr w:rsidR="00282A38" w:rsidRPr="00282A38" w14:paraId="096AE9C1" w14:textId="77777777" w:rsidTr="00591D97">
        <w:tc>
          <w:tcPr>
            <w:tcW w:w="1160" w:type="dxa"/>
            <w:shd w:val="clear" w:color="auto" w:fill="DAEEF3" w:themeFill="accent5" w:themeFillTint="33"/>
            <w:tcMar>
              <w:left w:w="28" w:type="dxa"/>
              <w:right w:w="28" w:type="dxa"/>
            </w:tcMar>
          </w:tcPr>
          <w:p w14:paraId="5BE58475" w14:textId="77777777" w:rsidR="00282A38" w:rsidRPr="00282A38" w:rsidRDefault="00282A38" w:rsidP="00282A38">
            <w:pPr>
              <w:contextualSpacing w:val="0"/>
              <w:rPr>
                <w:b/>
                <w:color w:val="002060"/>
                <w:sz w:val="18"/>
                <w:szCs w:val="18"/>
              </w:rPr>
            </w:pPr>
            <w:bookmarkStart w:id="72" w:name="_Hlk40003426"/>
            <w:r w:rsidRPr="00282A38">
              <w:rPr>
                <w:b/>
                <w:color w:val="002060"/>
                <w:sz w:val="18"/>
                <w:szCs w:val="18"/>
              </w:rPr>
              <w:t>Beheerder</w:t>
            </w:r>
          </w:p>
        </w:tc>
        <w:tc>
          <w:tcPr>
            <w:tcW w:w="800" w:type="dxa"/>
            <w:tcMar>
              <w:left w:w="28" w:type="dxa"/>
              <w:right w:w="28" w:type="dxa"/>
            </w:tcMar>
          </w:tcPr>
          <w:p w14:paraId="0F1768EE" w14:textId="77777777" w:rsidR="00282A38" w:rsidRPr="00282A38" w:rsidRDefault="00282A38" w:rsidP="00282A38">
            <w:pPr>
              <w:contextualSpacing w:val="0"/>
              <w:rPr>
                <w:sz w:val="16"/>
                <w:szCs w:val="16"/>
              </w:rPr>
            </w:pPr>
            <w:r w:rsidRPr="00282A38">
              <w:rPr>
                <w:sz w:val="16"/>
                <w:szCs w:val="16"/>
              </w:rPr>
              <w:t>Ja</w:t>
            </w:r>
          </w:p>
          <w:p w14:paraId="10211F92" w14:textId="77777777" w:rsidR="00282A38" w:rsidRPr="00282A38" w:rsidRDefault="00282A38" w:rsidP="00282A38">
            <w:pPr>
              <w:contextualSpacing w:val="0"/>
              <w:rPr>
                <w:sz w:val="16"/>
                <w:szCs w:val="16"/>
              </w:rPr>
            </w:pPr>
            <w:r w:rsidRPr="00282A38">
              <w:rPr>
                <w:sz w:val="16"/>
                <w:szCs w:val="16"/>
              </w:rPr>
              <w:t>de hbo instelling</w:t>
            </w:r>
          </w:p>
        </w:tc>
        <w:tc>
          <w:tcPr>
            <w:tcW w:w="796" w:type="dxa"/>
            <w:tcMar>
              <w:left w:w="28" w:type="dxa"/>
              <w:right w:w="28" w:type="dxa"/>
            </w:tcMar>
          </w:tcPr>
          <w:p w14:paraId="61C4E4DA" w14:textId="77777777" w:rsidR="00282A38" w:rsidRPr="00282A38" w:rsidRDefault="00282A38" w:rsidP="00282A38">
            <w:pPr>
              <w:contextualSpacing w:val="0"/>
              <w:rPr>
                <w:sz w:val="16"/>
                <w:szCs w:val="16"/>
              </w:rPr>
            </w:pPr>
            <w:r w:rsidRPr="00282A38">
              <w:rPr>
                <w:sz w:val="16"/>
                <w:szCs w:val="16"/>
              </w:rPr>
              <w:t>NL of ENG</w:t>
            </w:r>
          </w:p>
        </w:tc>
        <w:tc>
          <w:tcPr>
            <w:tcW w:w="836" w:type="dxa"/>
            <w:tcMar>
              <w:left w:w="28" w:type="dxa"/>
              <w:right w:w="28" w:type="dxa"/>
            </w:tcMar>
          </w:tcPr>
          <w:p w14:paraId="598C5D9B"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78EFD80D"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24405546"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53141D4B" w14:textId="77777777" w:rsidR="00282A38" w:rsidRPr="00282A38" w:rsidRDefault="00282A38" w:rsidP="00282A38">
            <w:pPr>
              <w:contextualSpacing w:val="0"/>
              <w:rPr>
                <w:sz w:val="16"/>
                <w:szCs w:val="16"/>
              </w:rPr>
            </w:pPr>
            <w:r w:rsidRPr="00282A38">
              <w:rPr>
                <w:sz w:val="16"/>
                <w:szCs w:val="16"/>
              </w:rPr>
              <w:t>Ja</w:t>
            </w:r>
          </w:p>
        </w:tc>
        <w:tc>
          <w:tcPr>
            <w:tcW w:w="797" w:type="dxa"/>
            <w:tcMar>
              <w:left w:w="28" w:type="dxa"/>
              <w:right w:w="28" w:type="dxa"/>
            </w:tcMar>
          </w:tcPr>
          <w:p w14:paraId="45B4AF4C" w14:textId="77777777" w:rsidR="00282A38" w:rsidRPr="00282A38" w:rsidRDefault="00282A38" w:rsidP="00282A38">
            <w:pPr>
              <w:contextualSpacing w:val="0"/>
              <w:rPr>
                <w:sz w:val="16"/>
                <w:szCs w:val="16"/>
              </w:rPr>
            </w:pPr>
            <w:r w:rsidRPr="00282A38">
              <w:rPr>
                <w:sz w:val="16"/>
                <w:szCs w:val="16"/>
              </w:rPr>
              <w:t>Ja</w:t>
            </w:r>
          </w:p>
        </w:tc>
        <w:tc>
          <w:tcPr>
            <w:tcW w:w="836" w:type="dxa"/>
            <w:tcMar>
              <w:left w:w="28" w:type="dxa"/>
              <w:right w:w="28" w:type="dxa"/>
            </w:tcMar>
          </w:tcPr>
          <w:p w14:paraId="3FB5C369" w14:textId="77777777" w:rsidR="00282A38" w:rsidRPr="00282A38" w:rsidRDefault="00282A38" w:rsidP="00282A38">
            <w:pPr>
              <w:contextualSpacing w:val="0"/>
              <w:rPr>
                <w:sz w:val="16"/>
                <w:szCs w:val="16"/>
              </w:rPr>
            </w:pPr>
            <w:r w:rsidRPr="00282A38">
              <w:rPr>
                <w:sz w:val="16"/>
                <w:szCs w:val="16"/>
              </w:rPr>
              <w:t>Ja</w:t>
            </w:r>
          </w:p>
        </w:tc>
        <w:tc>
          <w:tcPr>
            <w:tcW w:w="801" w:type="dxa"/>
            <w:tcMar>
              <w:left w:w="28" w:type="dxa"/>
              <w:right w:w="28" w:type="dxa"/>
            </w:tcMar>
          </w:tcPr>
          <w:p w14:paraId="3B1673F4" w14:textId="77777777" w:rsidR="00282A38" w:rsidRPr="00282A38" w:rsidRDefault="00282A38" w:rsidP="00282A38">
            <w:pPr>
              <w:contextualSpacing w:val="0"/>
              <w:rPr>
                <w:sz w:val="16"/>
                <w:szCs w:val="16"/>
              </w:rPr>
            </w:pPr>
            <w:r w:rsidRPr="00282A38">
              <w:rPr>
                <w:sz w:val="16"/>
                <w:szCs w:val="16"/>
              </w:rPr>
              <w:t>Ja</w:t>
            </w:r>
          </w:p>
        </w:tc>
        <w:tc>
          <w:tcPr>
            <w:tcW w:w="786" w:type="dxa"/>
            <w:tcMar>
              <w:left w:w="28" w:type="dxa"/>
              <w:right w:w="28" w:type="dxa"/>
            </w:tcMar>
          </w:tcPr>
          <w:p w14:paraId="676B2530" w14:textId="77777777" w:rsidR="00282A38" w:rsidRPr="00282A38" w:rsidRDefault="00282A38" w:rsidP="00282A38">
            <w:pPr>
              <w:contextualSpacing w:val="0"/>
              <w:rPr>
                <w:sz w:val="16"/>
                <w:szCs w:val="16"/>
              </w:rPr>
            </w:pPr>
            <w:r w:rsidRPr="00282A38">
              <w:rPr>
                <w:sz w:val="16"/>
                <w:szCs w:val="16"/>
              </w:rPr>
              <w:t>Ja</w:t>
            </w:r>
          </w:p>
        </w:tc>
        <w:tc>
          <w:tcPr>
            <w:tcW w:w="809" w:type="dxa"/>
            <w:tcMar>
              <w:left w:w="28" w:type="dxa"/>
              <w:right w:w="28" w:type="dxa"/>
            </w:tcMar>
          </w:tcPr>
          <w:p w14:paraId="147EA291" w14:textId="77777777" w:rsidR="00282A38" w:rsidRPr="00282A38" w:rsidRDefault="00282A38" w:rsidP="00282A38">
            <w:pPr>
              <w:contextualSpacing w:val="0"/>
              <w:rPr>
                <w:sz w:val="16"/>
                <w:szCs w:val="16"/>
              </w:rPr>
            </w:pPr>
            <w:r w:rsidRPr="00282A38">
              <w:rPr>
                <w:sz w:val="16"/>
                <w:szCs w:val="16"/>
              </w:rPr>
              <w:t>Ja</w:t>
            </w:r>
          </w:p>
        </w:tc>
        <w:tc>
          <w:tcPr>
            <w:tcW w:w="781" w:type="dxa"/>
            <w:tcMar>
              <w:left w:w="28" w:type="dxa"/>
              <w:right w:w="28" w:type="dxa"/>
            </w:tcMar>
          </w:tcPr>
          <w:p w14:paraId="592F5F61" w14:textId="77777777" w:rsidR="00282A38" w:rsidRPr="00282A38" w:rsidRDefault="00282A38" w:rsidP="00282A38">
            <w:pPr>
              <w:contextualSpacing w:val="0"/>
              <w:rPr>
                <w:sz w:val="16"/>
                <w:szCs w:val="16"/>
              </w:rPr>
            </w:pPr>
            <w:r w:rsidRPr="00282A38">
              <w:rPr>
                <w:sz w:val="16"/>
                <w:szCs w:val="16"/>
              </w:rPr>
              <w:t>Ja</w:t>
            </w:r>
          </w:p>
        </w:tc>
      </w:tr>
      <w:bookmarkEnd w:id="70"/>
      <w:bookmarkEnd w:id="71"/>
      <w:bookmarkEnd w:id="72"/>
    </w:tbl>
    <w:p w14:paraId="65963899" w14:textId="77777777" w:rsidR="00282A38" w:rsidRPr="00282A38" w:rsidRDefault="00282A38" w:rsidP="00282A38">
      <w:pPr>
        <w:contextualSpacing w:val="0"/>
        <w:rPr>
          <w:rFonts w:cstheme="minorHAnsi"/>
        </w:rPr>
      </w:pPr>
    </w:p>
    <w:p w14:paraId="4F063B38" w14:textId="77777777" w:rsidR="00282A38" w:rsidRPr="00282A38" w:rsidRDefault="00282A38" w:rsidP="00282A38">
      <w:pPr>
        <w:contextualSpacing w:val="0"/>
        <w:rPr>
          <w:rFonts w:cstheme="minorHAnsi"/>
        </w:rPr>
      </w:pPr>
      <w:r w:rsidRPr="00282A38">
        <w:rPr>
          <w:rFonts w:cstheme="minorHAnsi"/>
        </w:rPr>
        <w:t>Het profiel Receptie is nog niet uitgewerkt.</w:t>
      </w:r>
    </w:p>
    <w:p w14:paraId="3D1AB3ED" w14:textId="77777777" w:rsidR="00282A38" w:rsidRPr="00282A38" w:rsidRDefault="00282A38" w:rsidP="00282A38">
      <w:pPr>
        <w:contextualSpacing w:val="0"/>
        <w:rPr>
          <w:rFonts w:cstheme="minorHAnsi"/>
        </w:rPr>
      </w:pPr>
      <w:r w:rsidRPr="00282A38">
        <w:rPr>
          <w:rFonts w:cstheme="minorHAnsi"/>
        </w:rPr>
        <w:br w:type="page"/>
      </w:r>
    </w:p>
    <w:p w14:paraId="44756A1B" w14:textId="77777777" w:rsidR="00282A38" w:rsidRPr="00282A38" w:rsidRDefault="00282A38" w:rsidP="00282A38">
      <w:pPr>
        <w:keepNext/>
        <w:numPr>
          <w:ilvl w:val="0"/>
          <w:numId w:val="2"/>
        </w:numPr>
        <w:spacing w:before="100" w:beforeAutospacing="1" w:after="120"/>
        <w:ind w:left="0" w:firstLine="0"/>
        <w:contextualSpacing w:val="0"/>
        <w:outlineLvl w:val="0"/>
        <w:rPr>
          <w:rFonts w:eastAsiaTheme="majorEastAsia" w:cstheme="majorBidi"/>
          <w:b/>
          <w:bCs/>
          <w:color w:val="0070C0"/>
          <w:kern w:val="32"/>
          <w:sz w:val="44"/>
          <w:szCs w:val="44"/>
          <w:lang w:eastAsia="nl-NL"/>
        </w:rPr>
      </w:pPr>
      <w:bookmarkStart w:id="73" w:name="_Toc136330081"/>
      <w:bookmarkStart w:id="74" w:name="_Toc144978256"/>
      <w:r w:rsidRPr="00282A38">
        <w:rPr>
          <w:rFonts w:eastAsiaTheme="majorEastAsia" w:cstheme="majorBidi"/>
          <w:b/>
          <w:bCs/>
          <w:color w:val="0070C0"/>
          <w:kern w:val="32"/>
          <w:sz w:val="44"/>
          <w:szCs w:val="44"/>
          <w:lang w:eastAsia="nl-NL"/>
        </w:rPr>
        <w:lastRenderedPageBreak/>
        <w:t>Bijlage 2: Autorisatiematrix Osiris</w:t>
      </w:r>
      <w:bookmarkEnd w:id="73"/>
      <w:bookmarkEnd w:id="74"/>
    </w:p>
    <w:p w14:paraId="677473EF" w14:textId="77777777" w:rsidR="00282A38" w:rsidRPr="00282A38" w:rsidRDefault="00282A38" w:rsidP="00282A38">
      <w:pPr>
        <w:spacing w:line="259" w:lineRule="auto"/>
        <w:contextualSpacing w:val="0"/>
        <w:rPr>
          <w:sz w:val="22"/>
          <w:szCs w:val="22"/>
        </w:rPr>
      </w:pPr>
      <w:r w:rsidRPr="00282A38">
        <w:rPr>
          <w:sz w:val="22"/>
          <w:szCs w:val="22"/>
        </w:rPr>
        <w:t>Naam leidinggevende:</w:t>
      </w:r>
      <w:r w:rsidRPr="00282A38">
        <w:rPr>
          <w:sz w:val="22"/>
          <w:szCs w:val="22"/>
        </w:rPr>
        <w:tab/>
      </w:r>
      <w:r w:rsidRPr="00282A38">
        <w:rPr>
          <w:sz w:val="22"/>
          <w:szCs w:val="22"/>
        </w:rPr>
        <w:tab/>
        <w:t>&lt;naam1&gt;</w:t>
      </w:r>
    </w:p>
    <w:p w14:paraId="799087C4" w14:textId="77777777" w:rsidR="00282A38" w:rsidRPr="00282A38" w:rsidRDefault="00282A38" w:rsidP="00282A38">
      <w:pPr>
        <w:spacing w:line="259" w:lineRule="auto"/>
        <w:contextualSpacing w:val="0"/>
        <w:rPr>
          <w:sz w:val="22"/>
          <w:szCs w:val="22"/>
        </w:rPr>
      </w:pPr>
      <w:r w:rsidRPr="00282A38">
        <w:rPr>
          <w:sz w:val="22"/>
          <w:szCs w:val="22"/>
        </w:rPr>
        <w:t>Organisatorische eenheid:</w:t>
      </w:r>
      <w:r w:rsidRPr="00282A38">
        <w:rPr>
          <w:sz w:val="22"/>
          <w:szCs w:val="22"/>
        </w:rPr>
        <w:tab/>
        <w:t>&lt;aanduiding1)</w:t>
      </w:r>
    </w:p>
    <w:p w14:paraId="38B55248" w14:textId="77777777" w:rsidR="00282A38" w:rsidRPr="00282A38" w:rsidRDefault="00282A38" w:rsidP="00282A38">
      <w:pPr>
        <w:spacing w:line="259" w:lineRule="auto"/>
        <w:contextualSpacing w:val="0"/>
        <w:rPr>
          <w:sz w:val="22"/>
          <w:szCs w:val="22"/>
        </w:rPr>
      </w:pPr>
      <w:r w:rsidRPr="00282A38">
        <w:rPr>
          <w:sz w:val="22"/>
          <w:szCs w:val="22"/>
        </w:rPr>
        <w:t>Datum:</w:t>
      </w:r>
      <w:r w:rsidRPr="00282A38">
        <w:rPr>
          <w:sz w:val="22"/>
          <w:szCs w:val="22"/>
        </w:rPr>
        <w:tab/>
      </w:r>
      <w:r w:rsidRPr="00282A38">
        <w:rPr>
          <w:sz w:val="22"/>
          <w:szCs w:val="22"/>
        </w:rPr>
        <w:tab/>
      </w:r>
      <w:r w:rsidRPr="00282A38">
        <w:rPr>
          <w:sz w:val="22"/>
          <w:szCs w:val="22"/>
        </w:rPr>
        <w:tab/>
      </w:r>
      <w:r w:rsidRPr="00282A38">
        <w:rPr>
          <w:sz w:val="22"/>
          <w:szCs w:val="22"/>
        </w:rPr>
        <w:tab/>
        <w:t>22 juni 2022</w:t>
      </w:r>
    </w:p>
    <w:tbl>
      <w:tblPr>
        <w:tblStyle w:val="Tabelraster61"/>
        <w:tblW w:w="10627" w:type="dxa"/>
        <w:tblInd w:w="-500" w:type="dxa"/>
        <w:tblLayout w:type="fixed"/>
        <w:tblLook w:val="04A0" w:firstRow="1" w:lastRow="0" w:firstColumn="1" w:lastColumn="0" w:noHBand="0" w:noVBand="1"/>
      </w:tblPr>
      <w:tblGrid>
        <w:gridCol w:w="1980"/>
        <w:gridCol w:w="1559"/>
        <w:gridCol w:w="472"/>
        <w:gridCol w:w="473"/>
        <w:gridCol w:w="472"/>
        <w:gridCol w:w="473"/>
        <w:gridCol w:w="472"/>
        <w:gridCol w:w="473"/>
        <w:gridCol w:w="472"/>
        <w:gridCol w:w="473"/>
        <w:gridCol w:w="472"/>
        <w:gridCol w:w="473"/>
        <w:gridCol w:w="472"/>
        <w:gridCol w:w="473"/>
        <w:gridCol w:w="472"/>
        <w:gridCol w:w="473"/>
        <w:gridCol w:w="473"/>
      </w:tblGrid>
      <w:tr w:rsidR="00282A38" w:rsidRPr="00282A38" w14:paraId="5FE1F1F2" w14:textId="77777777" w:rsidTr="00591D97">
        <w:trPr>
          <w:cantSplit/>
          <w:trHeight w:val="2096"/>
        </w:trPr>
        <w:tc>
          <w:tcPr>
            <w:tcW w:w="1980" w:type="dxa"/>
            <w:vAlign w:val="center"/>
          </w:tcPr>
          <w:p w14:paraId="1F22532C" w14:textId="77777777" w:rsidR="00282A38" w:rsidRPr="00282A38" w:rsidRDefault="00282A38" w:rsidP="00282A38">
            <w:pPr>
              <w:contextualSpacing w:val="0"/>
            </w:pPr>
            <w:r w:rsidRPr="00282A38">
              <w:t xml:space="preserve">Naam </w:t>
            </w:r>
          </w:p>
          <w:p w14:paraId="02DD8F9C" w14:textId="77777777" w:rsidR="00282A38" w:rsidRPr="00282A38" w:rsidRDefault="00282A38" w:rsidP="00282A38">
            <w:pPr>
              <w:contextualSpacing w:val="0"/>
            </w:pPr>
            <w:r w:rsidRPr="00282A38">
              <w:t>medewerker</w:t>
            </w:r>
          </w:p>
        </w:tc>
        <w:tc>
          <w:tcPr>
            <w:tcW w:w="1559" w:type="dxa"/>
            <w:vAlign w:val="center"/>
          </w:tcPr>
          <w:p w14:paraId="08DB183C" w14:textId="77777777" w:rsidR="00282A38" w:rsidRPr="00282A38" w:rsidRDefault="00282A38" w:rsidP="00282A38">
            <w:pPr>
              <w:contextualSpacing w:val="0"/>
            </w:pPr>
            <w:r w:rsidRPr="00282A38">
              <w:t>Personeelsnummer</w:t>
            </w:r>
          </w:p>
        </w:tc>
        <w:tc>
          <w:tcPr>
            <w:tcW w:w="472" w:type="dxa"/>
            <w:textDirection w:val="btLr"/>
            <w:vAlign w:val="center"/>
          </w:tcPr>
          <w:p w14:paraId="583D70FE" w14:textId="77777777" w:rsidR="00282A38" w:rsidRPr="00282A38" w:rsidRDefault="00282A38" w:rsidP="00282A38">
            <w:pPr>
              <w:ind w:left="113" w:right="113"/>
              <w:contextualSpacing w:val="0"/>
              <w:jc w:val="center"/>
            </w:pPr>
            <w:r w:rsidRPr="00282A38">
              <w:t>Secretariaat</w:t>
            </w:r>
          </w:p>
        </w:tc>
        <w:tc>
          <w:tcPr>
            <w:tcW w:w="473" w:type="dxa"/>
            <w:textDirection w:val="btLr"/>
            <w:vAlign w:val="center"/>
          </w:tcPr>
          <w:p w14:paraId="48249DC6" w14:textId="77777777" w:rsidR="00282A38" w:rsidRPr="00282A38" w:rsidRDefault="00282A38" w:rsidP="00282A38">
            <w:pPr>
              <w:ind w:left="113" w:right="113"/>
              <w:contextualSpacing w:val="0"/>
              <w:jc w:val="center"/>
              <w:rPr>
                <w:bCs/>
              </w:rPr>
            </w:pPr>
            <w:r w:rsidRPr="00282A38">
              <w:rPr>
                <w:bCs/>
              </w:rPr>
              <w:t>Studieadviseur</w:t>
            </w:r>
          </w:p>
        </w:tc>
        <w:tc>
          <w:tcPr>
            <w:tcW w:w="472" w:type="dxa"/>
            <w:textDirection w:val="btLr"/>
            <w:vAlign w:val="center"/>
          </w:tcPr>
          <w:p w14:paraId="3FC599DC" w14:textId="77777777" w:rsidR="00282A38" w:rsidRPr="00282A38" w:rsidRDefault="00282A38" w:rsidP="00282A38">
            <w:pPr>
              <w:ind w:left="113" w:right="113"/>
              <w:contextualSpacing w:val="0"/>
              <w:jc w:val="center"/>
              <w:rPr>
                <w:bCs/>
              </w:rPr>
            </w:pPr>
            <w:r w:rsidRPr="00282A38">
              <w:rPr>
                <w:bCs/>
              </w:rPr>
              <w:t>Studie plus</w:t>
            </w:r>
          </w:p>
        </w:tc>
        <w:tc>
          <w:tcPr>
            <w:tcW w:w="473" w:type="dxa"/>
            <w:textDirection w:val="btLr"/>
            <w:vAlign w:val="center"/>
          </w:tcPr>
          <w:p w14:paraId="1AAC5A1A" w14:textId="77777777" w:rsidR="00282A38" w:rsidRPr="00282A38" w:rsidRDefault="00282A38" w:rsidP="00282A38">
            <w:pPr>
              <w:ind w:left="113" w:right="113"/>
              <w:contextualSpacing w:val="0"/>
              <w:jc w:val="center"/>
            </w:pPr>
            <w:r w:rsidRPr="00282A38">
              <w:t>Coach</w:t>
            </w:r>
          </w:p>
        </w:tc>
        <w:tc>
          <w:tcPr>
            <w:tcW w:w="472" w:type="dxa"/>
            <w:textDirection w:val="btLr"/>
            <w:vAlign w:val="center"/>
          </w:tcPr>
          <w:p w14:paraId="61094E5E" w14:textId="77777777" w:rsidR="00282A38" w:rsidRPr="00282A38" w:rsidRDefault="00282A38" w:rsidP="00282A38">
            <w:pPr>
              <w:ind w:left="113" w:right="113"/>
              <w:contextualSpacing w:val="0"/>
              <w:jc w:val="center"/>
            </w:pPr>
            <w:r w:rsidRPr="00282A38">
              <w:t>Docent</w:t>
            </w:r>
          </w:p>
        </w:tc>
        <w:tc>
          <w:tcPr>
            <w:tcW w:w="473" w:type="dxa"/>
            <w:textDirection w:val="btLr"/>
            <w:vAlign w:val="center"/>
          </w:tcPr>
          <w:p w14:paraId="3D104B75" w14:textId="77777777" w:rsidR="00282A38" w:rsidRPr="00282A38" w:rsidRDefault="00282A38" w:rsidP="00282A38">
            <w:pPr>
              <w:ind w:left="113" w:right="113"/>
              <w:contextualSpacing w:val="0"/>
              <w:jc w:val="center"/>
            </w:pPr>
            <w:r w:rsidRPr="00282A38">
              <w:t>Examinator</w:t>
            </w:r>
          </w:p>
        </w:tc>
        <w:tc>
          <w:tcPr>
            <w:tcW w:w="472" w:type="dxa"/>
            <w:textDirection w:val="btLr"/>
            <w:vAlign w:val="center"/>
          </w:tcPr>
          <w:p w14:paraId="352BA324" w14:textId="77777777" w:rsidR="00282A38" w:rsidRPr="00282A38" w:rsidRDefault="00282A38" w:rsidP="00282A38">
            <w:pPr>
              <w:ind w:left="113" w:right="113"/>
              <w:contextualSpacing w:val="0"/>
              <w:jc w:val="center"/>
            </w:pPr>
            <w:r w:rsidRPr="00282A38">
              <w:t>Module-coördinator</w:t>
            </w:r>
          </w:p>
        </w:tc>
        <w:tc>
          <w:tcPr>
            <w:tcW w:w="473" w:type="dxa"/>
            <w:textDirection w:val="btLr"/>
            <w:vAlign w:val="center"/>
          </w:tcPr>
          <w:p w14:paraId="661E7B89" w14:textId="77777777" w:rsidR="00282A38" w:rsidRPr="00282A38" w:rsidRDefault="00282A38" w:rsidP="00282A38">
            <w:pPr>
              <w:ind w:left="113" w:right="113"/>
              <w:contextualSpacing w:val="0"/>
              <w:jc w:val="center"/>
            </w:pPr>
            <w:r w:rsidRPr="00282A38">
              <w:t>Examencommissie</w:t>
            </w:r>
          </w:p>
        </w:tc>
        <w:tc>
          <w:tcPr>
            <w:tcW w:w="472" w:type="dxa"/>
            <w:textDirection w:val="btLr"/>
            <w:vAlign w:val="center"/>
          </w:tcPr>
          <w:p w14:paraId="3A762058" w14:textId="77777777" w:rsidR="00282A38" w:rsidRPr="00282A38" w:rsidRDefault="00282A38" w:rsidP="00282A38">
            <w:pPr>
              <w:ind w:left="113" w:right="113"/>
              <w:contextualSpacing w:val="0"/>
              <w:jc w:val="center"/>
            </w:pPr>
            <w:r w:rsidRPr="00282A38">
              <w:t>Cursusinvoer</w:t>
            </w:r>
          </w:p>
        </w:tc>
        <w:tc>
          <w:tcPr>
            <w:tcW w:w="473" w:type="dxa"/>
            <w:textDirection w:val="btLr"/>
            <w:vAlign w:val="center"/>
          </w:tcPr>
          <w:p w14:paraId="60C3A72F" w14:textId="77777777" w:rsidR="00282A38" w:rsidRPr="00282A38" w:rsidRDefault="00282A38" w:rsidP="00282A38">
            <w:pPr>
              <w:ind w:left="113" w:right="113"/>
              <w:contextualSpacing w:val="0"/>
              <w:jc w:val="center"/>
            </w:pPr>
            <w:r w:rsidRPr="00282A38">
              <w:t>International Office</w:t>
            </w:r>
          </w:p>
        </w:tc>
        <w:tc>
          <w:tcPr>
            <w:tcW w:w="472" w:type="dxa"/>
            <w:textDirection w:val="btLr"/>
            <w:vAlign w:val="center"/>
          </w:tcPr>
          <w:p w14:paraId="4CF1A066" w14:textId="77777777" w:rsidR="00282A38" w:rsidRPr="00282A38" w:rsidRDefault="00282A38" w:rsidP="00282A38">
            <w:pPr>
              <w:ind w:left="113" w:right="113"/>
              <w:contextualSpacing w:val="0"/>
              <w:jc w:val="center"/>
            </w:pPr>
            <w:r w:rsidRPr="00282A38">
              <w:t>Management</w:t>
            </w:r>
          </w:p>
        </w:tc>
        <w:tc>
          <w:tcPr>
            <w:tcW w:w="473" w:type="dxa"/>
            <w:textDirection w:val="btLr"/>
            <w:vAlign w:val="center"/>
          </w:tcPr>
          <w:p w14:paraId="6CA3393A" w14:textId="77777777" w:rsidR="00282A38" w:rsidRPr="00282A38" w:rsidRDefault="00282A38" w:rsidP="00282A38">
            <w:pPr>
              <w:ind w:left="113" w:right="113"/>
              <w:contextualSpacing w:val="0"/>
              <w:jc w:val="center"/>
            </w:pPr>
            <w:r w:rsidRPr="00282A38">
              <w:t>Financieel</w:t>
            </w:r>
          </w:p>
        </w:tc>
        <w:tc>
          <w:tcPr>
            <w:tcW w:w="472" w:type="dxa"/>
            <w:textDirection w:val="btLr"/>
            <w:vAlign w:val="center"/>
          </w:tcPr>
          <w:p w14:paraId="4CD74D8C" w14:textId="77777777" w:rsidR="00282A38" w:rsidRPr="00282A38" w:rsidRDefault="00282A38" w:rsidP="00282A38">
            <w:pPr>
              <w:ind w:left="113" w:right="113"/>
              <w:contextualSpacing w:val="0"/>
              <w:jc w:val="center"/>
            </w:pPr>
            <w:r w:rsidRPr="00282A38">
              <w:t>Studentzaken</w:t>
            </w:r>
          </w:p>
        </w:tc>
        <w:tc>
          <w:tcPr>
            <w:tcW w:w="473" w:type="dxa"/>
            <w:textDirection w:val="btLr"/>
            <w:vAlign w:val="center"/>
          </w:tcPr>
          <w:p w14:paraId="7AC6C7DA" w14:textId="77777777" w:rsidR="00282A38" w:rsidRPr="00282A38" w:rsidRDefault="00282A38" w:rsidP="00282A38">
            <w:pPr>
              <w:ind w:left="113" w:right="113"/>
              <w:contextualSpacing w:val="0"/>
              <w:jc w:val="center"/>
            </w:pPr>
            <w:r w:rsidRPr="00282A38">
              <w:t>Beheerder</w:t>
            </w:r>
          </w:p>
        </w:tc>
        <w:tc>
          <w:tcPr>
            <w:tcW w:w="473" w:type="dxa"/>
            <w:shd w:val="clear" w:color="auto" w:fill="DAEEF3" w:themeFill="accent5" w:themeFillTint="33"/>
            <w:textDirection w:val="btLr"/>
          </w:tcPr>
          <w:p w14:paraId="36EDE7CA" w14:textId="77777777" w:rsidR="00282A38" w:rsidRPr="00282A38" w:rsidRDefault="00282A38" w:rsidP="00282A38">
            <w:pPr>
              <w:ind w:left="113" w:right="113"/>
              <w:contextualSpacing w:val="0"/>
              <w:jc w:val="center"/>
            </w:pPr>
            <w:proofErr w:type="spellStart"/>
            <w:r w:rsidRPr="00282A38">
              <w:t>Uitzondringen</w:t>
            </w:r>
            <w:proofErr w:type="spellEnd"/>
          </w:p>
        </w:tc>
      </w:tr>
      <w:tr w:rsidR="00282A38" w:rsidRPr="00282A38" w14:paraId="78507B03" w14:textId="77777777" w:rsidTr="00591D97">
        <w:trPr>
          <w:trHeight w:val="284"/>
        </w:trPr>
        <w:tc>
          <w:tcPr>
            <w:tcW w:w="1980" w:type="dxa"/>
          </w:tcPr>
          <w:p w14:paraId="7A0BA847" w14:textId="77777777" w:rsidR="00282A38" w:rsidRPr="00282A38" w:rsidRDefault="00282A38" w:rsidP="00282A38">
            <w:pPr>
              <w:contextualSpacing w:val="0"/>
              <w:rPr>
                <w:rFonts w:cs="Calibri"/>
                <w:sz w:val="18"/>
                <w:szCs w:val="18"/>
              </w:rPr>
            </w:pPr>
            <w:r w:rsidRPr="00282A38">
              <w:rPr>
                <w:rFonts w:cs="Calibri"/>
                <w:sz w:val="18"/>
                <w:szCs w:val="18"/>
              </w:rPr>
              <w:t>Naam1</w:t>
            </w:r>
          </w:p>
        </w:tc>
        <w:tc>
          <w:tcPr>
            <w:tcW w:w="1559" w:type="dxa"/>
          </w:tcPr>
          <w:p w14:paraId="2C43A40E" w14:textId="77777777" w:rsidR="00282A38" w:rsidRPr="00282A38" w:rsidRDefault="00282A38" w:rsidP="00282A38">
            <w:pPr>
              <w:contextualSpacing w:val="0"/>
              <w:rPr>
                <w:rFonts w:cs="Calibri"/>
                <w:sz w:val="18"/>
                <w:szCs w:val="18"/>
              </w:rPr>
            </w:pPr>
            <w:r w:rsidRPr="00282A38">
              <w:rPr>
                <w:rFonts w:cs="Calibri"/>
                <w:sz w:val="18"/>
                <w:szCs w:val="18"/>
              </w:rPr>
              <w:t>P1</w:t>
            </w:r>
          </w:p>
        </w:tc>
        <w:tc>
          <w:tcPr>
            <w:tcW w:w="472" w:type="dxa"/>
          </w:tcPr>
          <w:p w14:paraId="39F97518"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320DE28D" w14:textId="77777777" w:rsidR="00282A38" w:rsidRPr="00282A38" w:rsidRDefault="00282A38" w:rsidP="00282A38">
            <w:pPr>
              <w:contextualSpacing w:val="0"/>
              <w:jc w:val="center"/>
              <w:rPr>
                <w:rFonts w:cs="Calibri"/>
                <w:b/>
                <w:bCs/>
                <w:sz w:val="18"/>
                <w:szCs w:val="18"/>
              </w:rPr>
            </w:pPr>
          </w:p>
        </w:tc>
        <w:tc>
          <w:tcPr>
            <w:tcW w:w="472" w:type="dxa"/>
          </w:tcPr>
          <w:p w14:paraId="59B903FA" w14:textId="77777777" w:rsidR="00282A38" w:rsidRPr="00282A38" w:rsidRDefault="00282A38" w:rsidP="00282A38">
            <w:pPr>
              <w:contextualSpacing w:val="0"/>
              <w:jc w:val="center"/>
              <w:rPr>
                <w:rFonts w:cs="Calibri"/>
                <w:b/>
                <w:bCs/>
                <w:sz w:val="18"/>
                <w:szCs w:val="18"/>
              </w:rPr>
            </w:pPr>
          </w:p>
        </w:tc>
        <w:tc>
          <w:tcPr>
            <w:tcW w:w="473" w:type="dxa"/>
          </w:tcPr>
          <w:p w14:paraId="29DA75F9" w14:textId="77777777" w:rsidR="00282A38" w:rsidRPr="00282A38" w:rsidRDefault="00282A38" w:rsidP="00282A38">
            <w:pPr>
              <w:contextualSpacing w:val="0"/>
              <w:jc w:val="center"/>
              <w:rPr>
                <w:rFonts w:cs="Calibri"/>
                <w:b/>
                <w:bCs/>
                <w:sz w:val="18"/>
                <w:szCs w:val="18"/>
              </w:rPr>
            </w:pPr>
          </w:p>
        </w:tc>
        <w:tc>
          <w:tcPr>
            <w:tcW w:w="472" w:type="dxa"/>
          </w:tcPr>
          <w:p w14:paraId="3CEC975E" w14:textId="77777777" w:rsidR="00282A38" w:rsidRPr="00282A38" w:rsidRDefault="00282A38" w:rsidP="00282A38">
            <w:pPr>
              <w:contextualSpacing w:val="0"/>
              <w:jc w:val="center"/>
              <w:rPr>
                <w:rFonts w:cs="Calibri"/>
                <w:b/>
                <w:bCs/>
                <w:sz w:val="18"/>
                <w:szCs w:val="18"/>
              </w:rPr>
            </w:pPr>
          </w:p>
        </w:tc>
        <w:tc>
          <w:tcPr>
            <w:tcW w:w="473" w:type="dxa"/>
          </w:tcPr>
          <w:p w14:paraId="5B77B6AE" w14:textId="77777777" w:rsidR="00282A38" w:rsidRPr="00282A38" w:rsidRDefault="00282A38" w:rsidP="00282A38">
            <w:pPr>
              <w:contextualSpacing w:val="0"/>
              <w:jc w:val="center"/>
              <w:rPr>
                <w:rFonts w:cs="Calibri"/>
                <w:b/>
                <w:bCs/>
                <w:sz w:val="18"/>
                <w:szCs w:val="18"/>
              </w:rPr>
            </w:pPr>
          </w:p>
        </w:tc>
        <w:tc>
          <w:tcPr>
            <w:tcW w:w="472" w:type="dxa"/>
          </w:tcPr>
          <w:p w14:paraId="1AA820A2" w14:textId="77777777" w:rsidR="00282A38" w:rsidRPr="00282A38" w:rsidRDefault="00282A38" w:rsidP="00282A38">
            <w:pPr>
              <w:contextualSpacing w:val="0"/>
              <w:jc w:val="center"/>
              <w:rPr>
                <w:rFonts w:cs="Calibri"/>
                <w:b/>
                <w:bCs/>
                <w:sz w:val="18"/>
                <w:szCs w:val="18"/>
              </w:rPr>
            </w:pPr>
          </w:p>
        </w:tc>
        <w:tc>
          <w:tcPr>
            <w:tcW w:w="473" w:type="dxa"/>
          </w:tcPr>
          <w:p w14:paraId="3EF89E26" w14:textId="77777777" w:rsidR="00282A38" w:rsidRPr="00282A38" w:rsidRDefault="00282A38" w:rsidP="00282A38">
            <w:pPr>
              <w:contextualSpacing w:val="0"/>
              <w:jc w:val="center"/>
              <w:rPr>
                <w:rFonts w:cs="Calibri"/>
                <w:b/>
                <w:bCs/>
                <w:sz w:val="18"/>
                <w:szCs w:val="18"/>
              </w:rPr>
            </w:pPr>
          </w:p>
        </w:tc>
        <w:tc>
          <w:tcPr>
            <w:tcW w:w="472" w:type="dxa"/>
          </w:tcPr>
          <w:p w14:paraId="62D7F397" w14:textId="77777777" w:rsidR="00282A38" w:rsidRPr="00282A38" w:rsidRDefault="00282A38" w:rsidP="00282A38">
            <w:pPr>
              <w:contextualSpacing w:val="0"/>
              <w:jc w:val="center"/>
              <w:rPr>
                <w:rFonts w:cs="Calibri"/>
                <w:b/>
                <w:bCs/>
                <w:sz w:val="18"/>
                <w:szCs w:val="18"/>
              </w:rPr>
            </w:pPr>
          </w:p>
        </w:tc>
        <w:tc>
          <w:tcPr>
            <w:tcW w:w="473" w:type="dxa"/>
          </w:tcPr>
          <w:p w14:paraId="11A8D541" w14:textId="77777777" w:rsidR="00282A38" w:rsidRPr="00282A38" w:rsidRDefault="00282A38" w:rsidP="00282A38">
            <w:pPr>
              <w:contextualSpacing w:val="0"/>
              <w:jc w:val="center"/>
              <w:rPr>
                <w:rFonts w:cs="Calibri"/>
                <w:b/>
                <w:bCs/>
                <w:sz w:val="18"/>
                <w:szCs w:val="18"/>
              </w:rPr>
            </w:pPr>
          </w:p>
        </w:tc>
        <w:tc>
          <w:tcPr>
            <w:tcW w:w="472" w:type="dxa"/>
          </w:tcPr>
          <w:p w14:paraId="1509D996" w14:textId="77777777" w:rsidR="00282A38" w:rsidRPr="00282A38" w:rsidRDefault="00282A38" w:rsidP="00282A38">
            <w:pPr>
              <w:contextualSpacing w:val="0"/>
              <w:jc w:val="center"/>
              <w:rPr>
                <w:rFonts w:cs="Calibri"/>
                <w:b/>
                <w:bCs/>
                <w:sz w:val="18"/>
                <w:szCs w:val="18"/>
              </w:rPr>
            </w:pPr>
          </w:p>
        </w:tc>
        <w:tc>
          <w:tcPr>
            <w:tcW w:w="473" w:type="dxa"/>
          </w:tcPr>
          <w:p w14:paraId="35ED0118" w14:textId="77777777" w:rsidR="00282A38" w:rsidRPr="00282A38" w:rsidRDefault="00282A38" w:rsidP="00282A38">
            <w:pPr>
              <w:contextualSpacing w:val="0"/>
              <w:jc w:val="center"/>
              <w:rPr>
                <w:rFonts w:cs="Calibri"/>
                <w:b/>
                <w:bCs/>
                <w:sz w:val="18"/>
                <w:szCs w:val="18"/>
              </w:rPr>
            </w:pPr>
          </w:p>
        </w:tc>
        <w:tc>
          <w:tcPr>
            <w:tcW w:w="472" w:type="dxa"/>
          </w:tcPr>
          <w:p w14:paraId="604FD8FF" w14:textId="77777777" w:rsidR="00282A38" w:rsidRPr="00282A38" w:rsidRDefault="00282A38" w:rsidP="00282A38">
            <w:pPr>
              <w:contextualSpacing w:val="0"/>
              <w:jc w:val="center"/>
              <w:rPr>
                <w:rFonts w:cs="Calibri"/>
                <w:b/>
                <w:bCs/>
                <w:sz w:val="18"/>
                <w:szCs w:val="18"/>
              </w:rPr>
            </w:pPr>
          </w:p>
        </w:tc>
        <w:tc>
          <w:tcPr>
            <w:tcW w:w="473" w:type="dxa"/>
          </w:tcPr>
          <w:p w14:paraId="7244A253"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4E143560" w14:textId="77777777" w:rsidR="00282A38" w:rsidRPr="00282A38" w:rsidRDefault="00282A38" w:rsidP="00282A38">
            <w:pPr>
              <w:contextualSpacing w:val="0"/>
              <w:jc w:val="center"/>
              <w:rPr>
                <w:rFonts w:cs="Calibri"/>
                <w:b/>
                <w:bCs/>
                <w:sz w:val="18"/>
                <w:szCs w:val="18"/>
              </w:rPr>
            </w:pPr>
          </w:p>
        </w:tc>
      </w:tr>
      <w:tr w:rsidR="00282A38" w:rsidRPr="00282A38" w14:paraId="713B88A0" w14:textId="77777777" w:rsidTr="00591D97">
        <w:trPr>
          <w:trHeight w:val="284"/>
        </w:trPr>
        <w:tc>
          <w:tcPr>
            <w:tcW w:w="1980" w:type="dxa"/>
          </w:tcPr>
          <w:p w14:paraId="428C2BCF" w14:textId="77777777" w:rsidR="00282A38" w:rsidRPr="00282A38" w:rsidRDefault="00282A38" w:rsidP="00282A38">
            <w:pPr>
              <w:contextualSpacing w:val="0"/>
              <w:rPr>
                <w:rFonts w:cs="Calibri"/>
                <w:sz w:val="18"/>
                <w:szCs w:val="18"/>
              </w:rPr>
            </w:pPr>
            <w:r w:rsidRPr="00282A38">
              <w:rPr>
                <w:rFonts w:cs="Calibri"/>
                <w:sz w:val="18"/>
                <w:szCs w:val="18"/>
              </w:rPr>
              <w:t>Naam2</w:t>
            </w:r>
          </w:p>
        </w:tc>
        <w:tc>
          <w:tcPr>
            <w:tcW w:w="1559" w:type="dxa"/>
          </w:tcPr>
          <w:p w14:paraId="167978A5" w14:textId="77777777" w:rsidR="00282A38" w:rsidRPr="00282A38" w:rsidRDefault="00282A38" w:rsidP="00282A38">
            <w:pPr>
              <w:contextualSpacing w:val="0"/>
              <w:rPr>
                <w:rFonts w:cs="Calibri"/>
                <w:sz w:val="18"/>
                <w:szCs w:val="18"/>
              </w:rPr>
            </w:pPr>
            <w:r w:rsidRPr="00282A38">
              <w:rPr>
                <w:rFonts w:cs="Calibri"/>
                <w:sz w:val="18"/>
                <w:szCs w:val="18"/>
              </w:rPr>
              <w:t>P2</w:t>
            </w:r>
          </w:p>
        </w:tc>
        <w:tc>
          <w:tcPr>
            <w:tcW w:w="472" w:type="dxa"/>
          </w:tcPr>
          <w:p w14:paraId="4D16209E" w14:textId="77777777" w:rsidR="00282A38" w:rsidRPr="00282A38" w:rsidRDefault="00282A38" w:rsidP="00282A38">
            <w:pPr>
              <w:contextualSpacing w:val="0"/>
              <w:jc w:val="center"/>
              <w:rPr>
                <w:rFonts w:cs="Calibri"/>
                <w:b/>
                <w:bCs/>
                <w:sz w:val="18"/>
                <w:szCs w:val="18"/>
              </w:rPr>
            </w:pPr>
          </w:p>
        </w:tc>
        <w:tc>
          <w:tcPr>
            <w:tcW w:w="473" w:type="dxa"/>
          </w:tcPr>
          <w:p w14:paraId="64EE1C99" w14:textId="77777777" w:rsidR="00282A38" w:rsidRPr="00282A38" w:rsidRDefault="00282A38" w:rsidP="00282A38">
            <w:pPr>
              <w:contextualSpacing w:val="0"/>
              <w:jc w:val="center"/>
              <w:rPr>
                <w:rFonts w:cs="Calibri"/>
                <w:b/>
                <w:bCs/>
                <w:sz w:val="18"/>
                <w:szCs w:val="18"/>
              </w:rPr>
            </w:pPr>
          </w:p>
        </w:tc>
        <w:tc>
          <w:tcPr>
            <w:tcW w:w="472" w:type="dxa"/>
          </w:tcPr>
          <w:p w14:paraId="1DCBF333" w14:textId="77777777" w:rsidR="00282A38" w:rsidRPr="00282A38" w:rsidRDefault="00282A38" w:rsidP="00282A38">
            <w:pPr>
              <w:contextualSpacing w:val="0"/>
              <w:jc w:val="center"/>
              <w:rPr>
                <w:rFonts w:cs="Calibri"/>
                <w:b/>
                <w:bCs/>
                <w:sz w:val="18"/>
                <w:szCs w:val="18"/>
              </w:rPr>
            </w:pPr>
          </w:p>
        </w:tc>
        <w:tc>
          <w:tcPr>
            <w:tcW w:w="473" w:type="dxa"/>
          </w:tcPr>
          <w:p w14:paraId="343DA84C" w14:textId="77777777" w:rsidR="00282A38" w:rsidRPr="00282A38" w:rsidRDefault="00282A38" w:rsidP="00282A38">
            <w:pPr>
              <w:contextualSpacing w:val="0"/>
              <w:jc w:val="center"/>
              <w:rPr>
                <w:rFonts w:cs="Calibri"/>
                <w:b/>
                <w:bCs/>
                <w:sz w:val="18"/>
                <w:szCs w:val="18"/>
              </w:rPr>
            </w:pPr>
          </w:p>
        </w:tc>
        <w:tc>
          <w:tcPr>
            <w:tcW w:w="472" w:type="dxa"/>
          </w:tcPr>
          <w:p w14:paraId="3C6E2B00" w14:textId="77777777" w:rsidR="00282A38" w:rsidRPr="00282A38" w:rsidRDefault="00282A38" w:rsidP="00282A38">
            <w:pPr>
              <w:contextualSpacing w:val="0"/>
              <w:jc w:val="center"/>
              <w:rPr>
                <w:rFonts w:cs="Calibri"/>
                <w:b/>
                <w:bCs/>
                <w:sz w:val="18"/>
                <w:szCs w:val="18"/>
              </w:rPr>
            </w:pPr>
          </w:p>
        </w:tc>
        <w:tc>
          <w:tcPr>
            <w:tcW w:w="473" w:type="dxa"/>
          </w:tcPr>
          <w:p w14:paraId="69746C19" w14:textId="77777777" w:rsidR="00282A38" w:rsidRPr="00282A38" w:rsidRDefault="00282A38" w:rsidP="00282A38">
            <w:pPr>
              <w:contextualSpacing w:val="0"/>
              <w:jc w:val="center"/>
              <w:rPr>
                <w:rFonts w:cs="Calibri"/>
                <w:b/>
                <w:bCs/>
                <w:sz w:val="18"/>
                <w:szCs w:val="18"/>
              </w:rPr>
            </w:pPr>
          </w:p>
        </w:tc>
        <w:tc>
          <w:tcPr>
            <w:tcW w:w="472" w:type="dxa"/>
          </w:tcPr>
          <w:p w14:paraId="3263F7C4" w14:textId="77777777" w:rsidR="00282A38" w:rsidRPr="00282A38" w:rsidRDefault="00282A38" w:rsidP="00282A38">
            <w:pPr>
              <w:contextualSpacing w:val="0"/>
              <w:jc w:val="center"/>
              <w:rPr>
                <w:rFonts w:cs="Calibri"/>
                <w:b/>
                <w:bCs/>
                <w:sz w:val="18"/>
                <w:szCs w:val="18"/>
              </w:rPr>
            </w:pPr>
          </w:p>
        </w:tc>
        <w:tc>
          <w:tcPr>
            <w:tcW w:w="473" w:type="dxa"/>
          </w:tcPr>
          <w:p w14:paraId="4024D745" w14:textId="77777777" w:rsidR="00282A38" w:rsidRPr="00282A38" w:rsidRDefault="00282A38" w:rsidP="00282A38">
            <w:pPr>
              <w:contextualSpacing w:val="0"/>
              <w:jc w:val="center"/>
              <w:rPr>
                <w:rFonts w:cs="Calibri"/>
                <w:b/>
                <w:bCs/>
                <w:sz w:val="18"/>
                <w:szCs w:val="18"/>
              </w:rPr>
            </w:pPr>
          </w:p>
        </w:tc>
        <w:tc>
          <w:tcPr>
            <w:tcW w:w="472" w:type="dxa"/>
          </w:tcPr>
          <w:p w14:paraId="60634D54" w14:textId="77777777" w:rsidR="00282A38" w:rsidRPr="00282A38" w:rsidRDefault="00282A38" w:rsidP="00282A38">
            <w:pPr>
              <w:contextualSpacing w:val="0"/>
              <w:jc w:val="center"/>
              <w:rPr>
                <w:rFonts w:cs="Calibri"/>
                <w:b/>
                <w:bCs/>
                <w:sz w:val="18"/>
                <w:szCs w:val="18"/>
              </w:rPr>
            </w:pPr>
          </w:p>
        </w:tc>
        <w:tc>
          <w:tcPr>
            <w:tcW w:w="473" w:type="dxa"/>
          </w:tcPr>
          <w:p w14:paraId="5C9A727F" w14:textId="77777777" w:rsidR="00282A38" w:rsidRPr="00282A38" w:rsidRDefault="00282A38" w:rsidP="00282A38">
            <w:pPr>
              <w:contextualSpacing w:val="0"/>
              <w:jc w:val="center"/>
              <w:rPr>
                <w:rFonts w:cs="Calibri"/>
                <w:b/>
                <w:bCs/>
                <w:sz w:val="18"/>
                <w:szCs w:val="18"/>
              </w:rPr>
            </w:pPr>
          </w:p>
        </w:tc>
        <w:tc>
          <w:tcPr>
            <w:tcW w:w="472" w:type="dxa"/>
          </w:tcPr>
          <w:p w14:paraId="2C2749F4"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7A4CEAFB" w14:textId="77777777" w:rsidR="00282A38" w:rsidRPr="00282A38" w:rsidRDefault="00282A38" w:rsidP="00282A38">
            <w:pPr>
              <w:contextualSpacing w:val="0"/>
              <w:jc w:val="center"/>
              <w:rPr>
                <w:rFonts w:cs="Calibri"/>
                <w:b/>
                <w:bCs/>
                <w:sz w:val="18"/>
                <w:szCs w:val="18"/>
              </w:rPr>
            </w:pPr>
          </w:p>
        </w:tc>
        <w:tc>
          <w:tcPr>
            <w:tcW w:w="472" w:type="dxa"/>
          </w:tcPr>
          <w:p w14:paraId="73DF9B1D" w14:textId="77777777" w:rsidR="00282A38" w:rsidRPr="00282A38" w:rsidRDefault="00282A38" w:rsidP="00282A38">
            <w:pPr>
              <w:contextualSpacing w:val="0"/>
              <w:jc w:val="center"/>
              <w:rPr>
                <w:rFonts w:cs="Calibri"/>
                <w:b/>
                <w:bCs/>
                <w:sz w:val="18"/>
                <w:szCs w:val="18"/>
              </w:rPr>
            </w:pPr>
          </w:p>
        </w:tc>
        <w:tc>
          <w:tcPr>
            <w:tcW w:w="473" w:type="dxa"/>
          </w:tcPr>
          <w:p w14:paraId="644E9228"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3549F4A7" w14:textId="77777777" w:rsidR="00282A38" w:rsidRPr="00282A38" w:rsidRDefault="00282A38" w:rsidP="00282A38">
            <w:pPr>
              <w:contextualSpacing w:val="0"/>
              <w:jc w:val="center"/>
              <w:rPr>
                <w:rFonts w:cs="Calibri"/>
                <w:b/>
                <w:bCs/>
                <w:sz w:val="18"/>
                <w:szCs w:val="18"/>
              </w:rPr>
            </w:pPr>
          </w:p>
        </w:tc>
      </w:tr>
      <w:tr w:rsidR="00282A38" w:rsidRPr="00282A38" w14:paraId="169A95FF" w14:textId="77777777" w:rsidTr="00591D97">
        <w:trPr>
          <w:trHeight w:val="284"/>
        </w:trPr>
        <w:tc>
          <w:tcPr>
            <w:tcW w:w="1980" w:type="dxa"/>
          </w:tcPr>
          <w:p w14:paraId="13F559CA" w14:textId="77777777" w:rsidR="00282A38" w:rsidRPr="00282A38" w:rsidRDefault="00282A38" w:rsidP="00282A38">
            <w:pPr>
              <w:contextualSpacing w:val="0"/>
              <w:rPr>
                <w:rFonts w:cs="Calibri"/>
                <w:sz w:val="18"/>
                <w:szCs w:val="18"/>
              </w:rPr>
            </w:pPr>
            <w:r w:rsidRPr="00282A38">
              <w:rPr>
                <w:rFonts w:cs="Calibri"/>
                <w:sz w:val="18"/>
                <w:szCs w:val="18"/>
              </w:rPr>
              <w:t>Naam3</w:t>
            </w:r>
          </w:p>
        </w:tc>
        <w:tc>
          <w:tcPr>
            <w:tcW w:w="1559" w:type="dxa"/>
          </w:tcPr>
          <w:p w14:paraId="46825101" w14:textId="77777777" w:rsidR="00282A38" w:rsidRPr="00282A38" w:rsidRDefault="00282A38" w:rsidP="00282A38">
            <w:pPr>
              <w:contextualSpacing w:val="0"/>
              <w:rPr>
                <w:rFonts w:cs="Calibri"/>
                <w:sz w:val="18"/>
                <w:szCs w:val="18"/>
              </w:rPr>
            </w:pPr>
            <w:r w:rsidRPr="00282A38">
              <w:rPr>
                <w:rFonts w:cs="Calibri"/>
                <w:sz w:val="18"/>
                <w:szCs w:val="18"/>
              </w:rPr>
              <w:t>P3</w:t>
            </w:r>
          </w:p>
        </w:tc>
        <w:tc>
          <w:tcPr>
            <w:tcW w:w="472" w:type="dxa"/>
          </w:tcPr>
          <w:p w14:paraId="106A7D2A" w14:textId="77777777" w:rsidR="00282A38" w:rsidRPr="00282A38" w:rsidRDefault="00282A38" w:rsidP="00282A38">
            <w:pPr>
              <w:contextualSpacing w:val="0"/>
              <w:jc w:val="center"/>
              <w:rPr>
                <w:rFonts w:cs="Calibri"/>
                <w:b/>
                <w:bCs/>
                <w:sz w:val="18"/>
                <w:szCs w:val="18"/>
              </w:rPr>
            </w:pPr>
          </w:p>
        </w:tc>
        <w:tc>
          <w:tcPr>
            <w:tcW w:w="473" w:type="dxa"/>
          </w:tcPr>
          <w:p w14:paraId="60507A04" w14:textId="77777777" w:rsidR="00282A38" w:rsidRPr="00282A38" w:rsidRDefault="00282A38" w:rsidP="00282A38">
            <w:pPr>
              <w:contextualSpacing w:val="0"/>
              <w:jc w:val="center"/>
              <w:rPr>
                <w:rFonts w:cs="Calibri"/>
                <w:b/>
                <w:bCs/>
                <w:sz w:val="18"/>
                <w:szCs w:val="18"/>
              </w:rPr>
            </w:pPr>
          </w:p>
        </w:tc>
        <w:tc>
          <w:tcPr>
            <w:tcW w:w="472" w:type="dxa"/>
          </w:tcPr>
          <w:p w14:paraId="0A65C96B" w14:textId="77777777" w:rsidR="00282A38" w:rsidRPr="00282A38" w:rsidRDefault="00282A38" w:rsidP="00282A38">
            <w:pPr>
              <w:contextualSpacing w:val="0"/>
              <w:jc w:val="center"/>
              <w:rPr>
                <w:rFonts w:cs="Calibri"/>
                <w:b/>
                <w:bCs/>
                <w:sz w:val="18"/>
                <w:szCs w:val="18"/>
              </w:rPr>
            </w:pPr>
          </w:p>
        </w:tc>
        <w:tc>
          <w:tcPr>
            <w:tcW w:w="473" w:type="dxa"/>
          </w:tcPr>
          <w:p w14:paraId="7DECB8CD" w14:textId="77777777" w:rsidR="00282A38" w:rsidRPr="00282A38" w:rsidRDefault="00282A38" w:rsidP="00282A38">
            <w:pPr>
              <w:contextualSpacing w:val="0"/>
              <w:jc w:val="center"/>
              <w:rPr>
                <w:rFonts w:cs="Calibri"/>
                <w:b/>
                <w:bCs/>
                <w:sz w:val="18"/>
                <w:szCs w:val="18"/>
              </w:rPr>
            </w:pPr>
          </w:p>
        </w:tc>
        <w:tc>
          <w:tcPr>
            <w:tcW w:w="472" w:type="dxa"/>
          </w:tcPr>
          <w:p w14:paraId="7D7A93BE"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6282E937" w14:textId="77777777" w:rsidR="00282A38" w:rsidRPr="00282A38" w:rsidRDefault="00282A38" w:rsidP="00282A38">
            <w:pPr>
              <w:contextualSpacing w:val="0"/>
              <w:jc w:val="center"/>
              <w:rPr>
                <w:rFonts w:cs="Calibri"/>
                <w:b/>
                <w:bCs/>
                <w:sz w:val="18"/>
                <w:szCs w:val="18"/>
              </w:rPr>
            </w:pPr>
          </w:p>
        </w:tc>
        <w:tc>
          <w:tcPr>
            <w:tcW w:w="472" w:type="dxa"/>
          </w:tcPr>
          <w:p w14:paraId="5339D34C" w14:textId="77777777" w:rsidR="00282A38" w:rsidRPr="00282A38" w:rsidRDefault="00282A38" w:rsidP="00282A38">
            <w:pPr>
              <w:contextualSpacing w:val="0"/>
              <w:jc w:val="center"/>
              <w:rPr>
                <w:rFonts w:cs="Calibri"/>
                <w:b/>
                <w:bCs/>
                <w:sz w:val="18"/>
                <w:szCs w:val="18"/>
              </w:rPr>
            </w:pPr>
          </w:p>
        </w:tc>
        <w:tc>
          <w:tcPr>
            <w:tcW w:w="473" w:type="dxa"/>
          </w:tcPr>
          <w:p w14:paraId="6C6BEF29" w14:textId="77777777" w:rsidR="00282A38" w:rsidRPr="00282A38" w:rsidRDefault="00282A38" w:rsidP="00282A38">
            <w:pPr>
              <w:contextualSpacing w:val="0"/>
              <w:jc w:val="center"/>
              <w:rPr>
                <w:rFonts w:cs="Calibri"/>
                <w:b/>
                <w:bCs/>
                <w:sz w:val="18"/>
                <w:szCs w:val="18"/>
              </w:rPr>
            </w:pPr>
          </w:p>
        </w:tc>
        <w:tc>
          <w:tcPr>
            <w:tcW w:w="472" w:type="dxa"/>
          </w:tcPr>
          <w:p w14:paraId="03C2EEF6" w14:textId="77777777" w:rsidR="00282A38" w:rsidRPr="00282A38" w:rsidRDefault="00282A38" w:rsidP="00282A38">
            <w:pPr>
              <w:contextualSpacing w:val="0"/>
              <w:jc w:val="center"/>
              <w:rPr>
                <w:rFonts w:cs="Calibri"/>
                <w:b/>
                <w:bCs/>
                <w:sz w:val="18"/>
                <w:szCs w:val="18"/>
              </w:rPr>
            </w:pPr>
          </w:p>
        </w:tc>
        <w:tc>
          <w:tcPr>
            <w:tcW w:w="473" w:type="dxa"/>
          </w:tcPr>
          <w:p w14:paraId="6855F89B" w14:textId="77777777" w:rsidR="00282A38" w:rsidRPr="00282A38" w:rsidRDefault="00282A38" w:rsidP="00282A38">
            <w:pPr>
              <w:contextualSpacing w:val="0"/>
              <w:jc w:val="center"/>
              <w:rPr>
                <w:rFonts w:cs="Calibri"/>
                <w:b/>
                <w:bCs/>
                <w:sz w:val="18"/>
                <w:szCs w:val="18"/>
              </w:rPr>
            </w:pPr>
          </w:p>
        </w:tc>
        <w:tc>
          <w:tcPr>
            <w:tcW w:w="472" w:type="dxa"/>
          </w:tcPr>
          <w:p w14:paraId="452F36B6" w14:textId="77777777" w:rsidR="00282A38" w:rsidRPr="00282A38" w:rsidRDefault="00282A38" w:rsidP="00282A38">
            <w:pPr>
              <w:contextualSpacing w:val="0"/>
              <w:jc w:val="center"/>
              <w:rPr>
                <w:rFonts w:cs="Calibri"/>
                <w:b/>
                <w:bCs/>
                <w:sz w:val="18"/>
                <w:szCs w:val="18"/>
              </w:rPr>
            </w:pPr>
          </w:p>
        </w:tc>
        <w:tc>
          <w:tcPr>
            <w:tcW w:w="473" w:type="dxa"/>
          </w:tcPr>
          <w:p w14:paraId="3F52CD3E" w14:textId="77777777" w:rsidR="00282A38" w:rsidRPr="00282A38" w:rsidRDefault="00282A38" w:rsidP="00282A38">
            <w:pPr>
              <w:contextualSpacing w:val="0"/>
              <w:jc w:val="center"/>
              <w:rPr>
                <w:rFonts w:cs="Calibri"/>
                <w:b/>
                <w:bCs/>
                <w:sz w:val="18"/>
                <w:szCs w:val="18"/>
              </w:rPr>
            </w:pPr>
          </w:p>
        </w:tc>
        <w:tc>
          <w:tcPr>
            <w:tcW w:w="472" w:type="dxa"/>
          </w:tcPr>
          <w:p w14:paraId="6698974B" w14:textId="77777777" w:rsidR="00282A38" w:rsidRPr="00282A38" w:rsidRDefault="00282A38" w:rsidP="00282A38">
            <w:pPr>
              <w:contextualSpacing w:val="0"/>
              <w:jc w:val="center"/>
              <w:rPr>
                <w:rFonts w:cs="Calibri"/>
                <w:b/>
                <w:bCs/>
                <w:sz w:val="18"/>
                <w:szCs w:val="18"/>
              </w:rPr>
            </w:pPr>
          </w:p>
        </w:tc>
        <w:tc>
          <w:tcPr>
            <w:tcW w:w="473" w:type="dxa"/>
          </w:tcPr>
          <w:p w14:paraId="06F0F4F0"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64F142BF" w14:textId="77777777" w:rsidR="00282A38" w:rsidRPr="00282A38" w:rsidRDefault="00282A38" w:rsidP="00282A38">
            <w:pPr>
              <w:contextualSpacing w:val="0"/>
              <w:jc w:val="center"/>
              <w:rPr>
                <w:rFonts w:cs="Calibri"/>
                <w:b/>
                <w:bCs/>
                <w:sz w:val="18"/>
                <w:szCs w:val="18"/>
              </w:rPr>
            </w:pPr>
          </w:p>
        </w:tc>
      </w:tr>
      <w:tr w:rsidR="00282A38" w:rsidRPr="00282A38" w14:paraId="3DFB71C5" w14:textId="77777777" w:rsidTr="00591D97">
        <w:trPr>
          <w:trHeight w:val="284"/>
        </w:trPr>
        <w:tc>
          <w:tcPr>
            <w:tcW w:w="1980" w:type="dxa"/>
          </w:tcPr>
          <w:p w14:paraId="43790DBC" w14:textId="77777777" w:rsidR="00282A38" w:rsidRPr="00282A38" w:rsidRDefault="00282A38" w:rsidP="00282A38">
            <w:pPr>
              <w:contextualSpacing w:val="0"/>
              <w:rPr>
                <w:rFonts w:cs="Calibri"/>
                <w:sz w:val="18"/>
                <w:szCs w:val="18"/>
              </w:rPr>
            </w:pPr>
            <w:r w:rsidRPr="00282A38">
              <w:rPr>
                <w:rFonts w:cs="Calibri"/>
                <w:sz w:val="18"/>
                <w:szCs w:val="18"/>
              </w:rPr>
              <w:t>Naam4</w:t>
            </w:r>
          </w:p>
        </w:tc>
        <w:tc>
          <w:tcPr>
            <w:tcW w:w="1559" w:type="dxa"/>
          </w:tcPr>
          <w:p w14:paraId="1610C4AF" w14:textId="77777777" w:rsidR="00282A38" w:rsidRPr="00282A38" w:rsidRDefault="00282A38" w:rsidP="00282A38">
            <w:pPr>
              <w:contextualSpacing w:val="0"/>
              <w:rPr>
                <w:rFonts w:cs="Calibri"/>
                <w:sz w:val="18"/>
                <w:szCs w:val="18"/>
              </w:rPr>
            </w:pPr>
            <w:r w:rsidRPr="00282A38">
              <w:rPr>
                <w:rFonts w:cs="Calibri"/>
                <w:sz w:val="18"/>
                <w:szCs w:val="18"/>
              </w:rPr>
              <w:t>P4</w:t>
            </w:r>
          </w:p>
        </w:tc>
        <w:tc>
          <w:tcPr>
            <w:tcW w:w="472" w:type="dxa"/>
          </w:tcPr>
          <w:p w14:paraId="1C5629D2" w14:textId="77777777" w:rsidR="00282A38" w:rsidRPr="00282A38" w:rsidRDefault="00282A38" w:rsidP="00282A38">
            <w:pPr>
              <w:contextualSpacing w:val="0"/>
              <w:jc w:val="center"/>
              <w:rPr>
                <w:rFonts w:cs="Calibri"/>
                <w:b/>
                <w:bCs/>
                <w:sz w:val="18"/>
                <w:szCs w:val="18"/>
              </w:rPr>
            </w:pPr>
          </w:p>
        </w:tc>
        <w:tc>
          <w:tcPr>
            <w:tcW w:w="473" w:type="dxa"/>
          </w:tcPr>
          <w:p w14:paraId="308F1244" w14:textId="77777777" w:rsidR="00282A38" w:rsidRPr="00282A38" w:rsidRDefault="00282A38" w:rsidP="00282A38">
            <w:pPr>
              <w:contextualSpacing w:val="0"/>
              <w:jc w:val="center"/>
              <w:rPr>
                <w:rFonts w:cs="Calibri"/>
                <w:b/>
                <w:bCs/>
                <w:sz w:val="18"/>
                <w:szCs w:val="18"/>
              </w:rPr>
            </w:pPr>
          </w:p>
        </w:tc>
        <w:tc>
          <w:tcPr>
            <w:tcW w:w="472" w:type="dxa"/>
          </w:tcPr>
          <w:p w14:paraId="7BBC7E49" w14:textId="77777777" w:rsidR="00282A38" w:rsidRPr="00282A38" w:rsidRDefault="00282A38" w:rsidP="00282A38">
            <w:pPr>
              <w:contextualSpacing w:val="0"/>
              <w:jc w:val="center"/>
              <w:rPr>
                <w:rFonts w:cs="Calibri"/>
                <w:b/>
                <w:bCs/>
                <w:sz w:val="18"/>
                <w:szCs w:val="18"/>
              </w:rPr>
            </w:pPr>
          </w:p>
        </w:tc>
        <w:tc>
          <w:tcPr>
            <w:tcW w:w="473" w:type="dxa"/>
          </w:tcPr>
          <w:p w14:paraId="0945B095" w14:textId="77777777" w:rsidR="00282A38" w:rsidRPr="00282A38" w:rsidRDefault="00282A38" w:rsidP="00282A38">
            <w:pPr>
              <w:contextualSpacing w:val="0"/>
              <w:jc w:val="center"/>
              <w:rPr>
                <w:rFonts w:cs="Calibri"/>
                <w:b/>
                <w:bCs/>
                <w:sz w:val="18"/>
                <w:szCs w:val="18"/>
              </w:rPr>
            </w:pPr>
          </w:p>
        </w:tc>
        <w:tc>
          <w:tcPr>
            <w:tcW w:w="472" w:type="dxa"/>
          </w:tcPr>
          <w:p w14:paraId="5193F38F"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33F38DF7" w14:textId="77777777" w:rsidR="00282A38" w:rsidRPr="00282A38" w:rsidRDefault="00282A38" w:rsidP="00282A38">
            <w:pPr>
              <w:contextualSpacing w:val="0"/>
              <w:jc w:val="center"/>
              <w:rPr>
                <w:rFonts w:cs="Calibri"/>
                <w:b/>
                <w:bCs/>
                <w:sz w:val="18"/>
                <w:szCs w:val="18"/>
              </w:rPr>
            </w:pPr>
          </w:p>
        </w:tc>
        <w:tc>
          <w:tcPr>
            <w:tcW w:w="472" w:type="dxa"/>
          </w:tcPr>
          <w:p w14:paraId="219A0E7B"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2E2A3EAE"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25B36351" w14:textId="77777777" w:rsidR="00282A38" w:rsidRPr="00282A38" w:rsidRDefault="00282A38" w:rsidP="00282A38">
            <w:pPr>
              <w:contextualSpacing w:val="0"/>
              <w:jc w:val="center"/>
              <w:rPr>
                <w:rFonts w:cs="Calibri"/>
                <w:b/>
                <w:bCs/>
                <w:sz w:val="18"/>
                <w:szCs w:val="18"/>
              </w:rPr>
            </w:pPr>
          </w:p>
        </w:tc>
        <w:tc>
          <w:tcPr>
            <w:tcW w:w="473" w:type="dxa"/>
          </w:tcPr>
          <w:p w14:paraId="6DF5E68D" w14:textId="77777777" w:rsidR="00282A38" w:rsidRPr="00282A38" w:rsidRDefault="00282A38" w:rsidP="00282A38">
            <w:pPr>
              <w:contextualSpacing w:val="0"/>
              <w:jc w:val="center"/>
              <w:rPr>
                <w:rFonts w:cs="Calibri"/>
                <w:b/>
                <w:bCs/>
                <w:sz w:val="18"/>
                <w:szCs w:val="18"/>
              </w:rPr>
            </w:pPr>
          </w:p>
        </w:tc>
        <w:tc>
          <w:tcPr>
            <w:tcW w:w="472" w:type="dxa"/>
          </w:tcPr>
          <w:p w14:paraId="0D9A9E0C" w14:textId="77777777" w:rsidR="00282A38" w:rsidRPr="00282A38" w:rsidRDefault="00282A38" w:rsidP="00282A38">
            <w:pPr>
              <w:contextualSpacing w:val="0"/>
              <w:jc w:val="center"/>
              <w:rPr>
                <w:rFonts w:cs="Calibri"/>
                <w:b/>
                <w:bCs/>
                <w:sz w:val="18"/>
                <w:szCs w:val="18"/>
              </w:rPr>
            </w:pPr>
          </w:p>
        </w:tc>
        <w:tc>
          <w:tcPr>
            <w:tcW w:w="473" w:type="dxa"/>
          </w:tcPr>
          <w:p w14:paraId="7FADD858" w14:textId="77777777" w:rsidR="00282A38" w:rsidRPr="00282A38" w:rsidRDefault="00282A38" w:rsidP="00282A38">
            <w:pPr>
              <w:contextualSpacing w:val="0"/>
              <w:jc w:val="center"/>
              <w:rPr>
                <w:rFonts w:cs="Calibri"/>
                <w:b/>
                <w:bCs/>
                <w:sz w:val="18"/>
                <w:szCs w:val="18"/>
              </w:rPr>
            </w:pPr>
          </w:p>
        </w:tc>
        <w:tc>
          <w:tcPr>
            <w:tcW w:w="472" w:type="dxa"/>
          </w:tcPr>
          <w:p w14:paraId="4B51ABB1" w14:textId="77777777" w:rsidR="00282A38" w:rsidRPr="00282A38" w:rsidRDefault="00282A38" w:rsidP="00282A38">
            <w:pPr>
              <w:contextualSpacing w:val="0"/>
              <w:jc w:val="center"/>
              <w:rPr>
                <w:rFonts w:cs="Calibri"/>
                <w:b/>
                <w:bCs/>
                <w:sz w:val="18"/>
                <w:szCs w:val="18"/>
              </w:rPr>
            </w:pPr>
          </w:p>
        </w:tc>
        <w:tc>
          <w:tcPr>
            <w:tcW w:w="473" w:type="dxa"/>
          </w:tcPr>
          <w:p w14:paraId="17348BBB"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55E14406" w14:textId="77777777" w:rsidR="00282A38" w:rsidRPr="00282A38" w:rsidRDefault="00282A38" w:rsidP="00282A38">
            <w:pPr>
              <w:contextualSpacing w:val="0"/>
              <w:jc w:val="center"/>
              <w:rPr>
                <w:rFonts w:cs="Calibri"/>
                <w:b/>
                <w:bCs/>
                <w:sz w:val="18"/>
                <w:szCs w:val="18"/>
              </w:rPr>
            </w:pPr>
          </w:p>
        </w:tc>
      </w:tr>
      <w:tr w:rsidR="00282A38" w:rsidRPr="00282A38" w14:paraId="5B492354" w14:textId="77777777" w:rsidTr="00591D97">
        <w:trPr>
          <w:trHeight w:val="284"/>
        </w:trPr>
        <w:tc>
          <w:tcPr>
            <w:tcW w:w="1980" w:type="dxa"/>
          </w:tcPr>
          <w:p w14:paraId="7248795E" w14:textId="77777777" w:rsidR="00282A38" w:rsidRPr="00282A38" w:rsidRDefault="00282A38" w:rsidP="00282A38">
            <w:pPr>
              <w:contextualSpacing w:val="0"/>
              <w:rPr>
                <w:rFonts w:cs="Calibri"/>
                <w:sz w:val="18"/>
                <w:szCs w:val="18"/>
              </w:rPr>
            </w:pPr>
            <w:r w:rsidRPr="00282A38">
              <w:rPr>
                <w:rFonts w:cs="Calibri"/>
                <w:sz w:val="18"/>
                <w:szCs w:val="18"/>
              </w:rPr>
              <w:t>Naam5</w:t>
            </w:r>
          </w:p>
        </w:tc>
        <w:tc>
          <w:tcPr>
            <w:tcW w:w="1559" w:type="dxa"/>
          </w:tcPr>
          <w:p w14:paraId="6164ED14" w14:textId="77777777" w:rsidR="00282A38" w:rsidRPr="00282A38" w:rsidRDefault="00282A38" w:rsidP="00282A38">
            <w:pPr>
              <w:contextualSpacing w:val="0"/>
              <w:rPr>
                <w:rFonts w:cs="Calibri"/>
                <w:sz w:val="18"/>
                <w:szCs w:val="18"/>
              </w:rPr>
            </w:pPr>
            <w:r w:rsidRPr="00282A38">
              <w:rPr>
                <w:rFonts w:cs="Calibri"/>
                <w:sz w:val="18"/>
                <w:szCs w:val="18"/>
              </w:rPr>
              <w:t>P5</w:t>
            </w:r>
          </w:p>
        </w:tc>
        <w:tc>
          <w:tcPr>
            <w:tcW w:w="472" w:type="dxa"/>
          </w:tcPr>
          <w:p w14:paraId="77E801B0" w14:textId="77777777" w:rsidR="00282A38" w:rsidRPr="00282A38" w:rsidRDefault="00282A38" w:rsidP="00282A38">
            <w:pPr>
              <w:contextualSpacing w:val="0"/>
              <w:jc w:val="center"/>
              <w:rPr>
                <w:rFonts w:cs="Calibri"/>
                <w:b/>
                <w:bCs/>
                <w:sz w:val="18"/>
                <w:szCs w:val="18"/>
              </w:rPr>
            </w:pPr>
          </w:p>
        </w:tc>
        <w:tc>
          <w:tcPr>
            <w:tcW w:w="473" w:type="dxa"/>
          </w:tcPr>
          <w:p w14:paraId="1A95AC95" w14:textId="77777777" w:rsidR="00282A38" w:rsidRPr="00282A38" w:rsidRDefault="00282A38" w:rsidP="00282A38">
            <w:pPr>
              <w:contextualSpacing w:val="0"/>
              <w:jc w:val="center"/>
              <w:rPr>
                <w:rFonts w:cs="Calibri"/>
                <w:b/>
                <w:bCs/>
                <w:sz w:val="18"/>
                <w:szCs w:val="18"/>
              </w:rPr>
            </w:pPr>
          </w:p>
        </w:tc>
        <w:tc>
          <w:tcPr>
            <w:tcW w:w="472" w:type="dxa"/>
          </w:tcPr>
          <w:p w14:paraId="7B0A9C7A" w14:textId="77777777" w:rsidR="00282A38" w:rsidRPr="00282A38" w:rsidRDefault="00282A38" w:rsidP="00282A38">
            <w:pPr>
              <w:contextualSpacing w:val="0"/>
              <w:jc w:val="center"/>
              <w:rPr>
                <w:rFonts w:cs="Calibri"/>
                <w:b/>
                <w:bCs/>
                <w:sz w:val="18"/>
                <w:szCs w:val="18"/>
              </w:rPr>
            </w:pPr>
          </w:p>
        </w:tc>
        <w:tc>
          <w:tcPr>
            <w:tcW w:w="473" w:type="dxa"/>
          </w:tcPr>
          <w:p w14:paraId="6121F80B" w14:textId="77777777" w:rsidR="00282A38" w:rsidRPr="00282A38" w:rsidRDefault="00282A38" w:rsidP="00282A38">
            <w:pPr>
              <w:contextualSpacing w:val="0"/>
              <w:jc w:val="center"/>
              <w:rPr>
                <w:rFonts w:cs="Calibri"/>
                <w:b/>
                <w:bCs/>
                <w:sz w:val="18"/>
                <w:szCs w:val="18"/>
              </w:rPr>
            </w:pPr>
          </w:p>
        </w:tc>
        <w:tc>
          <w:tcPr>
            <w:tcW w:w="472" w:type="dxa"/>
          </w:tcPr>
          <w:p w14:paraId="6F35A46C"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77F1A8AF" w14:textId="77777777" w:rsidR="00282A38" w:rsidRPr="00282A38" w:rsidRDefault="00282A38" w:rsidP="00282A38">
            <w:pPr>
              <w:contextualSpacing w:val="0"/>
              <w:jc w:val="center"/>
              <w:rPr>
                <w:rFonts w:cs="Calibri"/>
                <w:b/>
                <w:bCs/>
                <w:sz w:val="18"/>
                <w:szCs w:val="18"/>
              </w:rPr>
            </w:pPr>
          </w:p>
        </w:tc>
        <w:tc>
          <w:tcPr>
            <w:tcW w:w="472" w:type="dxa"/>
          </w:tcPr>
          <w:p w14:paraId="0CE13FAF" w14:textId="77777777" w:rsidR="00282A38" w:rsidRPr="00282A38" w:rsidRDefault="00282A38" w:rsidP="00282A38">
            <w:pPr>
              <w:contextualSpacing w:val="0"/>
              <w:jc w:val="center"/>
              <w:rPr>
                <w:rFonts w:cs="Calibri"/>
                <w:b/>
                <w:bCs/>
                <w:sz w:val="18"/>
                <w:szCs w:val="18"/>
              </w:rPr>
            </w:pPr>
          </w:p>
        </w:tc>
        <w:tc>
          <w:tcPr>
            <w:tcW w:w="473" w:type="dxa"/>
          </w:tcPr>
          <w:p w14:paraId="3854C4A9" w14:textId="77777777" w:rsidR="00282A38" w:rsidRPr="00282A38" w:rsidRDefault="00282A38" w:rsidP="00282A38">
            <w:pPr>
              <w:contextualSpacing w:val="0"/>
              <w:jc w:val="center"/>
              <w:rPr>
                <w:rFonts w:cs="Calibri"/>
                <w:b/>
                <w:bCs/>
                <w:sz w:val="18"/>
                <w:szCs w:val="18"/>
              </w:rPr>
            </w:pPr>
          </w:p>
        </w:tc>
        <w:tc>
          <w:tcPr>
            <w:tcW w:w="472" w:type="dxa"/>
          </w:tcPr>
          <w:p w14:paraId="2709680E" w14:textId="77777777" w:rsidR="00282A38" w:rsidRPr="00282A38" w:rsidRDefault="00282A38" w:rsidP="00282A38">
            <w:pPr>
              <w:contextualSpacing w:val="0"/>
              <w:jc w:val="center"/>
              <w:rPr>
                <w:rFonts w:cs="Calibri"/>
                <w:b/>
                <w:bCs/>
                <w:sz w:val="18"/>
                <w:szCs w:val="18"/>
              </w:rPr>
            </w:pPr>
          </w:p>
        </w:tc>
        <w:tc>
          <w:tcPr>
            <w:tcW w:w="473" w:type="dxa"/>
          </w:tcPr>
          <w:p w14:paraId="2EE9A0B4" w14:textId="77777777" w:rsidR="00282A38" w:rsidRPr="00282A38" w:rsidRDefault="00282A38" w:rsidP="00282A38">
            <w:pPr>
              <w:contextualSpacing w:val="0"/>
              <w:jc w:val="center"/>
              <w:rPr>
                <w:rFonts w:cs="Calibri"/>
                <w:b/>
                <w:bCs/>
                <w:sz w:val="18"/>
                <w:szCs w:val="18"/>
              </w:rPr>
            </w:pPr>
          </w:p>
        </w:tc>
        <w:tc>
          <w:tcPr>
            <w:tcW w:w="472" w:type="dxa"/>
          </w:tcPr>
          <w:p w14:paraId="53C6D508" w14:textId="77777777" w:rsidR="00282A38" w:rsidRPr="00282A38" w:rsidRDefault="00282A38" w:rsidP="00282A38">
            <w:pPr>
              <w:contextualSpacing w:val="0"/>
              <w:jc w:val="center"/>
              <w:rPr>
                <w:rFonts w:cs="Calibri"/>
                <w:b/>
                <w:bCs/>
                <w:sz w:val="18"/>
                <w:szCs w:val="18"/>
              </w:rPr>
            </w:pPr>
          </w:p>
        </w:tc>
        <w:tc>
          <w:tcPr>
            <w:tcW w:w="473" w:type="dxa"/>
          </w:tcPr>
          <w:p w14:paraId="0DE7843A" w14:textId="77777777" w:rsidR="00282A38" w:rsidRPr="00282A38" w:rsidRDefault="00282A38" w:rsidP="00282A38">
            <w:pPr>
              <w:contextualSpacing w:val="0"/>
              <w:jc w:val="center"/>
              <w:rPr>
                <w:rFonts w:cs="Calibri"/>
                <w:b/>
                <w:bCs/>
                <w:sz w:val="18"/>
                <w:szCs w:val="18"/>
              </w:rPr>
            </w:pPr>
          </w:p>
        </w:tc>
        <w:tc>
          <w:tcPr>
            <w:tcW w:w="472" w:type="dxa"/>
          </w:tcPr>
          <w:p w14:paraId="05C86344" w14:textId="77777777" w:rsidR="00282A38" w:rsidRPr="00282A38" w:rsidRDefault="00282A38" w:rsidP="00282A38">
            <w:pPr>
              <w:contextualSpacing w:val="0"/>
              <w:jc w:val="center"/>
              <w:rPr>
                <w:rFonts w:cs="Calibri"/>
                <w:b/>
                <w:bCs/>
                <w:sz w:val="18"/>
                <w:szCs w:val="18"/>
              </w:rPr>
            </w:pPr>
          </w:p>
        </w:tc>
        <w:tc>
          <w:tcPr>
            <w:tcW w:w="473" w:type="dxa"/>
          </w:tcPr>
          <w:p w14:paraId="7394D209"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2F4A9529" w14:textId="77777777" w:rsidR="00282A38" w:rsidRPr="00282A38" w:rsidRDefault="00282A38" w:rsidP="00282A38">
            <w:pPr>
              <w:contextualSpacing w:val="0"/>
              <w:jc w:val="center"/>
              <w:rPr>
                <w:rFonts w:cs="Calibri"/>
                <w:b/>
                <w:bCs/>
                <w:sz w:val="18"/>
                <w:szCs w:val="18"/>
              </w:rPr>
            </w:pPr>
          </w:p>
        </w:tc>
      </w:tr>
      <w:tr w:rsidR="00282A38" w:rsidRPr="00282A38" w14:paraId="2C580859" w14:textId="77777777" w:rsidTr="00591D97">
        <w:trPr>
          <w:trHeight w:val="284"/>
        </w:trPr>
        <w:tc>
          <w:tcPr>
            <w:tcW w:w="1980" w:type="dxa"/>
          </w:tcPr>
          <w:p w14:paraId="1FDD3AC3" w14:textId="77777777" w:rsidR="00282A38" w:rsidRPr="00282A38" w:rsidRDefault="00282A38" w:rsidP="00282A38">
            <w:pPr>
              <w:contextualSpacing w:val="0"/>
              <w:rPr>
                <w:rFonts w:cs="Calibri"/>
                <w:sz w:val="18"/>
                <w:szCs w:val="18"/>
              </w:rPr>
            </w:pPr>
            <w:r w:rsidRPr="00282A38">
              <w:rPr>
                <w:rFonts w:cs="Calibri"/>
                <w:sz w:val="18"/>
                <w:szCs w:val="18"/>
              </w:rPr>
              <w:t>Naam6</w:t>
            </w:r>
          </w:p>
        </w:tc>
        <w:tc>
          <w:tcPr>
            <w:tcW w:w="1559" w:type="dxa"/>
          </w:tcPr>
          <w:p w14:paraId="05241E3D" w14:textId="77777777" w:rsidR="00282A38" w:rsidRPr="00282A38" w:rsidRDefault="00282A38" w:rsidP="00282A38">
            <w:pPr>
              <w:contextualSpacing w:val="0"/>
              <w:rPr>
                <w:rFonts w:cs="Calibri"/>
                <w:sz w:val="18"/>
                <w:szCs w:val="18"/>
              </w:rPr>
            </w:pPr>
            <w:r w:rsidRPr="00282A38">
              <w:rPr>
                <w:rFonts w:cs="Calibri"/>
                <w:sz w:val="18"/>
                <w:szCs w:val="18"/>
              </w:rPr>
              <w:t>P6</w:t>
            </w:r>
          </w:p>
        </w:tc>
        <w:tc>
          <w:tcPr>
            <w:tcW w:w="472" w:type="dxa"/>
          </w:tcPr>
          <w:p w14:paraId="55A8C401" w14:textId="77777777" w:rsidR="00282A38" w:rsidRPr="00282A38" w:rsidRDefault="00282A38" w:rsidP="00282A38">
            <w:pPr>
              <w:contextualSpacing w:val="0"/>
              <w:jc w:val="center"/>
              <w:rPr>
                <w:rFonts w:cs="Calibri"/>
                <w:b/>
                <w:bCs/>
                <w:sz w:val="18"/>
                <w:szCs w:val="18"/>
              </w:rPr>
            </w:pPr>
          </w:p>
        </w:tc>
        <w:tc>
          <w:tcPr>
            <w:tcW w:w="473" w:type="dxa"/>
          </w:tcPr>
          <w:p w14:paraId="46743CE5" w14:textId="77777777" w:rsidR="00282A38" w:rsidRPr="00282A38" w:rsidRDefault="00282A38" w:rsidP="00282A38">
            <w:pPr>
              <w:contextualSpacing w:val="0"/>
              <w:jc w:val="center"/>
              <w:rPr>
                <w:rFonts w:cs="Calibri"/>
                <w:b/>
                <w:bCs/>
                <w:sz w:val="18"/>
                <w:szCs w:val="18"/>
              </w:rPr>
            </w:pPr>
          </w:p>
        </w:tc>
        <w:tc>
          <w:tcPr>
            <w:tcW w:w="472" w:type="dxa"/>
          </w:tcPr>
          <w:p w14:paraId="7450F18F" w14:textId="77777777" w:rsidR="00282A38" w:rsidRPr="00282A38" w:rsidRDefault="00282A38" w:rsidP="00282A38">
            <w:pPr>
              <w:contextualSpacing w:val="0"/>
              <w:jc w:val="center"/>
              <w:rPr>
                <w:rFonts w:cs="Calibri"/>
                <w:b/>
                <w:bCs/>
                <w:sz w:val="18"/>
                <w:szCs w:val="18"/>
              </w:rPr>
            </w:pPr>
          </w:p>
        </w:tc>
        <w:tc>
          <w:tcPr>
            <w:tcW w:w="473" w:type="dxa"/>
          </w:tcPr>
          <w:p w14:paraId="604FE904" w14:textId="77777777" w:rsidR="00282A38" w:rsidRPr="00282A38" w:rsidRDefault="00282A38" w:rsidP="00282A38">
            <w:pPr>
              <w:contextualSpacing w:val="0"/>
              <w:jc w:val="center"/>
              <w:rPr>
                <w:rFonts w:cs="Calibri"/>
                <w:b/>
                <w:bCs/>
                <w:sz w:val="18"/>
                <w:szCs w:val="18"/>
              </w:rPr>
            </w:pPr>
          </w:p>
        </w:tc>
        <w:tc>
          <w:tcPr>
            <w:tcW w:w="472" w:type="dxa"/>
          </w:tcPr>
          <w:p w14:paraId="74AB3835"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67984FD3" w14:textId="77777777" w:rsidR="00282A38" w:rsidRPr="00282A38" w:rsidRDefault="00282A38" w:rsidP="00282A38">
            <w:pPr>
              <w:contextualSpacing w:val="0"/>
              <w:jc w:val="center"/>
              <w:rPr>
                <w:rFonts w:cs="Calibri"/>
                <w:b/>
                <w:bCs/>
                <w:sz w:val="18"/>
                <w:szCs w:val="18"/>
              </w:rPr>
            </w:pPr>
          </w:p>
        </w:tc>
        <w:tc>
          <w:tcPr>
            <w:tcW w:w="472" w:type="dxa"/>
          </w:tcPr>
          <w:p w14:paraId="593B342F" w14:textId="77777777" w:rsidR="00282A38" w:rsidRPr="00282A38" w:rsidRDefault="00282A38" w:rsidP="00282A38">
            <w:pPr>
              <w:contextualSpacing w:val="0"/>
              <w:jc w:val="center"/>
              <w:rPr>
                <w:rFonts w:cs="Calibri"/>
                <w:b/>
                <w:bCs/>
                <w:sz w:val="18"/>
                <w:szCs w:val="18"/>
              </w:rPr>
            </w:pPr>
          </w:p>
        </w:tc>
        <w:tc>
          <w:tcPr>
            <w:tcW w:w="473" w:type="dxa"/>
          </w:tcPr>
          <w:p w14:paraId="4F4DC371"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754FB41E" w14:textId="77777777" w:rsidR="00282A38" w:rsidRPr="00282A38" w:rsidRDefault="00282A38" w:rsidP="00282A38">
            <w:pPr>
              <w:contextualSpacing w:val="0"/>
              <w:jc w:val="center"/>
              <w:rPr>
                <w:rFonts w:cs="Calibri"/>
                <w:b/>
                <w:bCs/>
                <w:sz w:val="18"/>
                <w:szCs w:val="18"/>
              </w:rPr>
            </w:pPr>
          </w:p>
        </w:tc>
        <w:tc>
          <w:tcPr>
            <w:tcW w:w="473" w:type="dxa"/>
          </w:tcPr>
          <w:p w14:paraId="0DBDDC96" w14:textId="77777777" w:rsidR="00282A38" w:rsidRPr="00282A38" w:rsidRDefault="00282A38" w:rsidP="00282A38">
            <w:pPr>
              <w:contextualSpacing w:val="0"/>
              <w:jc w:val="center"/>
              <w:rPr>
                <w:rFonts w:cs="Calibri"/>
                <w:b/>
                <w:bCs/>
                <w:sz w:val="18"/>
                <w:szCs w:val="18"/>
              </w:rPr>
            </w:pPr>
          </w:p>
        </w:tc>
        <w:tc>
          <w:tcPr>
            <w:tcW w:w="472" w:type="dxa"/>
          </w:tcPr>
          <w:p w14:paraId="47C4195E" w14:textId="77777777" w:rsidR="00282A38" w:rsidRPr="00282A38" w:rsidRDefault="00282A38" w:rsidP="00282A38">
            <w:pPr>
              <w:contextualSpacing w:val="0"/>
              <w:jc w:val="center"/>
              <w:rPr>
                <w:rFonts w:cs="Calibri"/>
                <w:b/>
                <w:bCs/>
                <w:sz w:val="18"/>
                <w:szCs w:val="18"/>
              </w:rPr>
            </w:pPr>
          </w:p>
        </w:tc>
        <w:tc>
          <w:tcPr>
            <w:tcW w:w="473" w:type="dxa"/>
          </w:tcPr>
          <w:p w14:paraId="490E11CD" w14:textId="77777777" w:rsidR="00282A38" w:rsidRPr="00282A38" w:rsidRDefault="00282A38" w:rsidP="00282A38">
            <w:pPr>
              <w:contextualSpacing w:val="0"/>
              <w:jc w:val="center"/>
              <w:rPr>
                <w:rFonts w:cs="Calibri"/>
                <w:b/>
                <w:bCs/>
                <w:sz w:val="18"/>
                <w:szCs w:val="18"/>
              </w:rPr>
            </w:pPr>
          </w:p>
        </w:tc>
        <w:tc>
          <w:tcPr>
            <w:tcW w:w="472" w:type="dxa"/>
          </w:tcPr>
          <w:p w14:paraId="3BCDB978" w14:textId="77777777" w:rsidR="00282A38" w:rsidRPr="00282A38" w:rsidRDefault="00282A38" w:rsidP="00282A38">
            <w:pPr>
              <w:contextualSpacing w:val="0"/>
              <w:jc w:val="center"/>
              <w:rPr>
                <w:rFonts w:cs="Calibri"/>
                <w:b/>
                <w:bCs/>
                <w:sz w:val="18"/>
                <w:szCs w:val="18"/>
              </w:rPr>
            </w:pPr>
          </w:p>
        </w:tc>
        <w:tc>
          <w:tcPr>
            <w:tcW w:w="473" w:type="dxa"/>
          </w:tcPr>
          <w:p w14:paraId="5E50FBD2"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63D98F36" w14:textId="77777777" w:rsidR="00282A38" w:rsidRPr="00282A38" w:rsidRDefault="00282A38" w:rsidP="00282A38">
            <w:pPr>
              <w:contextualSpacing w:val="0"/>
              <w:jc w:val="center"/>
              <w:rPr>
                <w:rFonts w:cs="Calibri"/>
                <w:b/>
                <w:bCs/>
                <w:sz w:val="18"/>
                <w:szCs w:val="18"/>
              </w:rPr>
            </w:pPr>
          </w:p>
        </w:tc>
      </w:tr>
      <w:tr w:rsidR="00282A38" w:rsidRPr="00282A38" w14:paraId="7D7214D9" w14:textId="77777777" w:rsidTr="00591D97">
        <w:trPr>
          <w:trHeight w:val="284"/>
        </w:trPr>
        <w:tc>
          <w:tcPr>
            <w:tcW w:w="1980" w:type="dxa"/>
          </w:tcPr>
          <w:p w14:paraId="4845103A" w14:textId="77777777" w:rsidR="00282A38" w:rsidRPr="00282A38" w:rsidRDefault="00282A38" w:rsidP="00282A38">
            <w:pPr>
              <w:contextualSpacing w:val="0"/>
              <w:rPr>
                <w:rFonts w:cs="Calibri"/>
                <w:sz w:val="18"/>
                <w:szCs w:val="18"/>
              </w:rPr>
            </w:pPr>
            <w:r w:rsidRPr="00282A38">
              <w:rPr>
                <w:rFonts w:cs="Calibri"/>
                <w:sz w:val="18"/>
                <w:szCs w:val="18"/>
              </w:rPr>
              <w:t>Naam7</w:t>
            </w:r>
          </w:p>
        </w:tc>
        <w:tc>
          <w:tcPr>
            <w:tcW w:w="1559" w:type="dxa"/>
          </w:tcPr>
          <w:p w14:paraId="1C8C6F5E" w14:textId="77777777" w:rsidR="00282A38" w:rsidRPr="00282A38" w:rsidRDefault="00282A38" w:rsidP="00282A38">
            <w:pPr>
              <w:contextualSpacing w:val="0"/>
              <w:rPr>
                <w:rFonts w:cs="Calibri"/>
                <w:sz w:val="18"/>
                <w:szCs w:val="18"/>
              </w:rPr>
            </w:pPr>
            <w:r w:rsidRPr="00282A38">
              <w:rPr>
                <w:rFonts w:cs="Calibri"/>
                <w:sz w:val="18"/>
                <w:szCs w:val="18"/>
              </w:rPr>
              <w:t>P7</w:t>
            </w:r>
          </w:p>
        </w:tc>
        <w:tc>
          <w:tcPr>
            <w:tcW w:w="472" w:type="dxa"/>
          </w:tcPr>
          <w:p w14:paraId="52992B02" w14:textId="77777777" w:rsidR="00282A38" w:rsidRPr="00282A38" w:rsidRDefault="00282A38" w:rsidP="00282A38">
            <w:pPr>
              <w:contextualSpacing w:val="0"/>
              <w:jc w:val="center"/>
              <w:rPr>
                <w:rFonts w:cs="Calibri"/>
                <w:b/>
                <w:bCs/>
                <w:sz w:val="18"/>
                <w:szCs w:val="18"/>
              </w:rPr>
            </w:pPr>
          </w:p>
        </w:tc>
        <w:tc>
          <w:tcPr>
            <w:tcW w:w="473" w:type="dxa"/>
          </w:tcPr>
          <w:p w14:paraId="5913DEF7" w14:textId="77777777" w:rsidR="00282A38" w:rsidRPr="00282A38" w:rsidRDefault="00282A38" w:rsidP="00282A38">
            <w:pPr>
              <w:contextualSpacing w:val="0"/>
              <w:jc w:val="center"/>
              <w:rPr>
                <w:rFonts w:cs="Calibri"/>
                <w:b/>
                <w:bCs/>
                <w:sz w:val="18"/>
                <w:szCs w:val="18"/>
              </w:rPr>
            </w:pPr>
          </w:p>
        </w:tc>
        <w:tc>
          <w:tcPr>
            <w:tcW w:w="472" w:type="dxa"/>
          </w:tcPr>
          <w:p w14:paraId="6A5D9181" w14:textId="77777777" w:rsidR="00282A38" w:rsidRPr="00282A38" w:rsidRDefault="00282A38" w:rsidP="00282A38">
            <w:pPr>
              <w:contextualSpacing w:val="0"/>
              <w:jc w:val="center"/>
              <w:rPr>
                <w:rFonts w:cs="Calibri"/>
                <w:b/>
                <w:bCs/>
                <w:sz w:val="18"/>
                <w:szCs w:val="18"/>
              </w:rPr>
            </w:pPr>
          </w:p>
        </w:tc>
        <w:tc>
          <w:tcPr>
            <w:tcW w:w="473" w:type="dxa"/>
          </w:tcPr>
          <w:p w14:paraId="22A3F1A9" w14:textId="77777777" w:rsidR="00282A38" w:rsidRPr="00282A38" w:rsidRDefault="00282A38" w:rsidP="00282A38">
            <w:pPr>
              <w:contextualSpacing w:val="0"/>
              <w:jc w:val="center"/>
              <w:rPr>
                <w:rFonts w:cs="Calibri"/>
                <w:b/>
                <w:bCs/>
                <w:sz w:val="18"/>
                <w:szCs w:val="18"/>
              </w:rPr>
            </w:pPr>
          </w:p>
        </w:tc>
        <w:tc>
          <w:tcPr>
            <w:tcW w:w="472" w:type="dxa"/>
          </w:tcPr>
          <w:p w14:paraId="067A942C"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2793232B" w14:textId="77777777" w:rsidR="00282A38" w:rsidRPr="00282A38" w:rsidRDefault="00282A38" w:rsidP="00282A38">
            <w:pPr>
              <w:contextualSpacing w:val="0"/>
              <w:jc w:val="center"/>
              <w:rPr>
                <w:rFonts w:cs="Calibri"/>
                <w:b/>
                <w:bCs/>
                <w:sz w:val="18"/>
                <w:szCs w:val="18"/>
              </w:rPr>
            </w:pPr>
          </w:p>
        </w:tc>
        <w:tc>
          <w:tcPr>
            <w:tcW w:w="472" w:type="dxa"/>
          </w:tcPr>
          <w:p w14:paraId="52B8F187" w14:textId="77777777" w:rsidR="00282A38" w:rsidRPr="00282A38" w:rsidRDefault="00282A38" w:rsidP="00282A38">
            <w:pPr>
              <w:contextualSpacing w:val="0"/>
              <w:jc w:val="center"/>
              <w:rPr>
                <w:rFonts w:cs="Calibri"/>
                <w:b/>
                <w:bCs/>
                <w:sz w:val="18"/>
                <w:szCs w:val="18"/>
              </w:rPr>
            </w:pPr>
          </w:p>
        </w:tc>
        <w:tc>
          <w:tcPr>
            <w:tcW w:w="473" w:type="dxa"/>
          </w:tcPr>
          <w:p w14:paraId="1C1697C5"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29C91E3C"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2399AA15"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591EA9A4" w14:textId="77777777" w:rsidR="00282A38" w:rsidRPr="00282A38" w:rsidRDefault="00282A38" w:rsidP="00282A38">
            <w:pPr>
              <w:contextualSpacing w:val="0"/>
              <w:jc w:val="center"/>
              <w:rPr>
                <w:rFonts w:cs="Calibri"/>
                <w:b/>
                <w:bCs/>
                <w:sz w:val="18"/>
                <w:szCs w:val="18"/>
              </w:rPr>
            </w:pPr>
          </w:p>
        </w:tc>
        <w:tc>
          <w:tcPr>
            <w:tcW w:w="473" w:type="dxa"/>
          </w:tcPr>
          <w:p w14:paraId="085ED365" w14:textId="77777777" w:rsidR="00282A38" w:rsidRPr="00282A38" w:rsidRDefault="00282A38" w:rsidP="00282A38">
            <w:pPr>
              <w:contextualSpacing w:val="0"/>
              <w:jc w:val="center"/>
              <w:rPr>
                <w:rFonts w:cs="Calibri"/>
                <w:b/>
                <w:bCs/>
                <w:sz w:val="18"/>
                <w:szCs w:val="18"/>
              </w:rPr>
            </w:pPr>
          </w:p>
        </w:tc>
        <w:tc>
          <w:tcPr>
            <w:tcW w:w="472" w:type="dxa"/>
          </w:tcPr>
          <w:p w14:paraId="38E082DD" w14:textId="77777777" w:rsidR="00282A38" w:rsidRPr="00282A38" w:rsidRDefault="00282A38" w:rsidP="00282A38">
            <w:pPr>
              <w:contextualSpacing w:val="0"/>
              <w:jc w:val="center"/>
              <w:rPr>
                <w:rFonts w:cs="Calibri"/>
                <w:b/>
                <w:bCs/>
                <w:sz w:val="18"/>
                <w:szCs w:val="18"/>
              </w:rPr>
            </w:pPr>
          </w:p>
        </w:tc>
        <w:tc>
          <w:tcPr>
            <w:tcW w:w="473" w:type="dxa"/>
          </w:tcPr>
          <w:p w14:paraId="18092278"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317C0254" w14:textId="77777777" w:rsidR="00282A38" w:rsidRPr="00282A38" w:rsidRDefault="00282A38" w:rsidP="00282A38">
            <w:pPr>
              <w:contextualSpacing w:val="0"/>
              <w:jc w:val="center"/>
              <w:rPr>
                <w:rFonts w:cs="Calibri"/>
                <w:b/>
                <w:bCs/>
                <w:sz w:val="18"/>
                <w:szCs w:val="18"/>
              </w:rPr>
            </w:pPr>
          </w:p>
        </w:tc>
      </w:tr>
    </w:tbl>
    <w:p w14:paraId="1C96BBD9" w14:textId="77777777" w:rsidR="00282A38" w:rsidRPr="00282A38" w:rsidRDefault="00282A38" w:rsidP="00282A38">
      <w:pPr>
        <w:spacing w:line="259" w:lineRule="auto"/>
        <w:contextualSpacing w:val="0"/>
        <w:rPr>
          <w:sz w:val="22"/>
          <w:szCs w:val="22"/>
        </w:rPr>
      </w:pPr>
    </w:p>
    <w:p w14:paraId="5DB146C7" w14:textId="77777777" w:rsidR="00282A38" w:rsidRPr="00282A38" w:rsidRDefault="00282A38" w:rsidP="00282A38">
      <w:pPr>
        <w:spacing w:line="259" w:lineRule="auto"/>
        <w:contextualSpacing w:val="0"/>
        <w:rPr>
          <w:sz w:val="22"/>
          <w:szCs w:val="22"/>
        </w:rPr>
      </w:pPr>
    </w:p>
    <w:p w14:paraId="74F51D0D" w14:textId="77777777" w:rsidR="00282A38" w:rsidRPr="00282A38" w:rsidRDefault="00282A38" w:rsidP="00282A38">
      <w:pPr>
        <w:spacing w:line="259" w:lineRule="auto"/>
        <w:contextualSpacing w:val="0"/>
        <w:rPr>
          <w:sz w:val="22"/>
          <w:szCs w:val="22"/>
        </w:rPr>
      </w:pPr>
    </w:p>
    <w:p w14:paraId="7A6876FA" w14:textId="77777777" w:rsidR="00282A38" w:rsidRPr="00282A38" w:rsidRDefault="00282A38" w:rsidP="00282A38">
      <w:pPr>
        <w:spacing w:line="259" w:lineRule="auto"/>
        <w:contextualSpacing w:val="0"/>
        <w:rPr>
          <w:sz w:val="22"/>
          <w:szCs w:val="22"/>
        </w:rPr>
      </w:pPr>
      <w:r w:rsidRPr="00282A38">
        <w:rPr>
          <w:sz w:val="22"/>
          <w:szCs w:val="22"/>
        </w:rPr>
        <w:t>Naam leidinggevende:</w:t>
      </w:r>
      <w:r w:rsidRPr="00282A38">
        <w:rPr>
          <w:sz w:val="22"/>
          <w:szCs w:val="22"/>
        </w:rPr>
        <w:tab/>
      </w:r>
      <w:r w:rsidRPr="00282A38">
        <w:rPr>
          <w:sz w:val="22"/>
          <w:szCs w:val="22"/>
        </w:rPr>
        <w:tab/>
        <w:t>&lt;naam1&gt;</w:t>
      </w:r>
    </w:p>
    <w:p w14:paraId="14A94D62" w14:textId="77777777" w:rsidR="00282A38" w:rsidRPr="00282A38" w:rsidRDefault="00282A38" w:rsidP="00282A38">
      <w:pPr>
        <w:spacing w:line="259" w:lineRule="auto"/>
        <w:contextualSpacing w:val="0"/>
        <w:rPr>
          <w:sz w:val="22"/>
          <w:szCs w:val="22"/>
        </w:rPr>
      </w:pPr>
      <w:r w:rsidRPr="00282A38">
        <w:rPr>
          <w:sz w:val="22"/>
          <w:szCs w:val="22"/>
        </w:rPr>
        <w:t>Organisatorische eenheid:</w:t>
      </w:r>
      <w:r w:rsidRPr="00282A38">
        <w:rPr>
          <w:sz w:val="22"/>
          <w:szCs w:val="22"/>
        </w:rPr>
        <w:tab/>
        <w:t>&lt;aanduiding1)</w:t>
      </w:r>
    </w:p>
    <w:p w14:paraId="3E0A661E" w14:textId="77777777" w:rsidR="00282A38" w:rsidRPr="00282A38" w:rsidRDefault="00282A38" w:rsidP="00282A38">
      <w:pPr>
        <w:spacing w:line="259" w:lineRule="auto"/>
        <w:contextualSpacing w:val="0"/>
        <w:rPr>
          <w:sz w:val="22"/>
          <w:szCs w:val="22"/>
        </w:rPr>
      </w:pPr>
      <w:r w:rsidRPr="00282A38">
        <w:rPr>
          <w:sz w:val="22"/>
          <w:szCs w:val="22"/>
        </w:rPr>
        <w:t>Naam functioneel beheerder:</w:t>
      </w:r>
      <w:r w:rsidRPr="00282A38">
        <w:rPr>
          <w:sz w:val="22"/>
          <w:szCs w:val="22"/>
        </w:rPr>
        <w:tab/>
        <w:t>&lt;beheerder1)</w:t>
      </w:r>
    </w:p>
    <w:p w14:paraId="2FFC6B9C" w14:textId="77777777" w:rsidR="00282A38" w:rsidRPr="00282A38" w:rsidRDefault="00282A38" w:rsidP="00282A38">
      <w:pPr>
        <w:spacing w:line="259" w:lineRule="auto"/>
        <w:contextualSpacing w:val="0"/>
        <w:rPr>
          <w:sz w:val="22"/>
          <w:szCs w:val="22"/>
        </w:rPr>
      </w:pPr>
      <w:r w:rsidRPr="00282A38">
        <w:rPr>
          <w:sz w:val="22"/>
          <w:szCs w:val="22"/>
        </w:rPr>
        <w:t>Datum:</w:t>
      </w:r>
      <w:r w:rsidRPr="00282A38">
        <w:rPr>
          <w:sz w:val="22"/>
          <w:szCs w:val="22"/>
        </w:rPr>
        <w:tab/>
      </w:r>
      <w:r w:rsidRPr="00282A38">
        <w:rPr>
          <w:sz w:val="22"/>
          <w:szCs w:val="22"/>
        </w:rPr>
        <w:tab/>
      </w:r>
      <w:r w:rsidRPr="00282A38">
        <w:rPr>
          <w:sz w:val="22"/>
          <w:szCs w:val="22"/>
        </w:rPr>
        <w:tab/>
      </w:r>
      <w:r w:rsidRPr="00282A38">
        <w:rPr>
          <w:sz w:val="22"/>
          <w:szCs w:val="22"/>
        </w:rPr>
        <w:tab/>
        <w:t>7 september 2022</w:t>
      </w:r>
    </w:p>
    <w:tbl>
      <w:tblPr>
        <w:tblStyle w:val="Tabelraster61"/>
        <w:tblW w:w="10627" w:type="dxa"/>
        <w:tblLayout w:type="fixed"/>
        <w:tblLook w:val="04A0" w:firstRow="1" w:lastRow="0" w:firstColumn="1" w:lastColumn="0" w:noHBand="0" w:noVBand="1"/>
      </w:tblPr>
      <w:tblGrid>
        <w:gridCol w:w="1980"/>
        <w:gridCol w:w="1559"/>
        <w:gridCol w:w="472"/>
        <w:gridCol w:w="473"/>
        <w:gridCol w:w="472"/>
        <w:gridCol w:w="473"/>
        <w:gridCol w:w="472"/>
        <w:gridCol w:w="473"/>
        <w:gridCol w:w="472"/>
        <w:gridCol w:w="473"/>
        <w:gridCol w:w="472"/>
        <w:gridCol w:w="473"/>
        <w:gridCol w:w="472"/>
        <w:gridCol w:w="473"/>
        <w:gridCol w:w="472"/>
        <w:gridCol w:w="473"/>
        <w:gridCol w:w="473"/>
      </w:tblGrid>
      <w:tr w:rsidR="00282A38" w:rsidRPr="00282A38" w14:paraId="485B1466" w14:textId="77777777" w:rsidTr="00E61CAC">
        <w:trPr>
          <w:cantSplit/>
          <w:trHeight w:val="2096"/>
        </w:trPr>
        <w:tc>
          <w:tcPr>
            <w:tcW w:w="1980" w:type="dxa"/>
            <w:vAlign w:val="center"/>
          </w:tcPr>
          <w:p w14:paraId="01B909EE" w14:textId="77777777" w:rsidR="00282A38" w:rsidRPr="00282A38" w:rsidRDefault="00282A38" w:rsidP="00282A38">
            <w:pPr>
              <w:contextualSpacing w:val="0"/>
            </w:pPr>
            <w:r w:rsidRPr="00282A38">
              <w:t xml:space="preserve">Naam </w:t>
            </w:r>
          </w:p>
          <w:p w14:paraId="32BEA32A" w14:textId="77777777" w:rsidR="00282A38" w:rsidRPr="00282A38" w:rsidRDefault="00282A38" w:rsidP="00282A38">
            <w:pPr>
              <w:contextualSpacing w:val="0"/>
            </w:pPr>
            <w:r w:rsidRPr="00282A38">
              <w:t>medewerker</w:t>
            </w:r>
          </w:p>
        </w:tc>
        <w:tc>
          <w:tcPr>
            <w:tcW w:w="1559" w:type="dxa"/>
            <w:vAlign w:val="center"/>
          </w:tcPr>
          <w:p w14:paraId="56864279" w14:textId="77777777" w:rsidR="00282A38" w:rsidRPr="00282A38" w:rsidRDefault="00282A38" w:rsidP="00282A38">
            <w:pPr>
              <w:contextualSpacing w:val="0"/>
            </w:pPr>
            <w:r w:rsidRPr="00282A38">
              <w:t>Personeelsnummer</w:t>
            </w:r>
          </w:p>
        </w:tc>
        <w:tc>
          <w:tcPr>
            <w:tcW w:w="472" w:type="dxa"/>
            <w:textDirection w:val="btLr"/>
            <w:vAlign w:val="center"/>
          </w:tcPr>
          <w:p w14:paraId="77B0FFFC" w14:textId="77777777" w:rsidR="00282A38" w:rsidRPr="00282A38" w:rsidRDefault="00282A38" w:rsidP="00282A38">
            <w:pPr>
              <w:ind w:left="113" w:right="113"/>
              <w:contextualSpacing w:val="0"/>
              <w:jc w:val="center"/>
            </w:pPr>
            <w:r w:rsidRPr="00282A38">
              <w:t>Secretariaat</w:t>
            </w:r>
          </w:p>
        </w:tc>
        <w:tc>
          <w:tcPr>
            <w:tcW w:w="473" w:type="dxa"/>
            <w:textDirection w:val="btLr"/>
            <w:vAlign w:val="center"/>
          </w:tcPr>
          <w:p w14:paraId="5C595331" w14:textId="77777777" w:rsidR="00282A38" w:rsidRPr="00282A38" w:rsidRDefault="00282A38" w:rsidP="00282A38">
            <w:pPr>
              <w:ind w:left="113" w:right="113"/>
              <w:contextualSpacing w:val="0"/>
              <w:jc w:val="center"/>
              <w:rPr>
                <w:bCs/>
              </w:rPr>
            </w:pPr>
            <w:r w:rsidRPr="00282A38">
              <w:rPr>
                <w:bCs/>
              </w:rPr>
              <w:t>Studieadviseur</w:t>
            </w:r>
          </w:p>
        </w:tc>
        <w:tc>
          <w:tcPr>
            <w:tcW w:w="472" w:type="dxa"/>
            <w:textDirection w:val="btLr"/>
            <w:vAlign w:val="center"/>
          </w:tcPr>
          <w:p w14:paraId="69D96753" w14:textId="77777777" w:rsidR="00282A38" w:rsidRPr="00282A38" w:rsidRDefault="00282A38" w:rsidP="00282A38">
            <w:pPr>
              <w:ind w:left="113" w:right="113"/>
              <w:contextualSpacing w:val="0"/>
              <w:jc w:val="center"/>
              <w:rPr>
                <w:bCs/>
              </w:rPr>
            </w:pPr>
            <w:r w:rsidRPr="00282A38">
              <w:rPr>
                <w:bCs/>
              </w:rPr>
              <w:t>Studie plus</w:t>
            </w:r>
          </w:p>
        </w:tc>
        <w:tc>
          <w:tcPr>
            <w:tcW w:w="473" w:type="dxa"/>
            <w:textDirection w:val="btLr"/>
            <w:vAlign w:val="center"/>
          </w:tcPr>
          <w:p w14:paraId="545DC3E7" w14:textId="77777777" w:rsidR="00282A38" w:rsidRPr="00282A38" w:rsidRDefault="00282A38" w:rsidP="00282A38">
            <w:pPr>
              <w:ind w:left="113" w:right="113"/>
              <w:contextualSpacing w:val="0"/>
              <w:jc w:val="center"/>
            </w:pPr>
            <w:r w:rsidRPr="00282A38">
              <w:t>Coach</w:t>
            </w:r>
          </w:p>
        </w:tc>
        <w:tc>
          <w:tcPr>
            <w:tcW w:w="472" w:type="dxa"/>
            <w:textDirection w:val="btLr"/>
            <w:vAlign w:val="center"/>
          </w:tcPr>
          <w:p w14:paraId="2C314C36" w14:textId="77777777" w:rsidR="00282A38" w:rsidRPr="00282A38" w:rsidRDefault="00282A38" w:rsidP="00282A38">
            <w:pPr>
              <w:ind w:left="113" w:right="113"/>
              <w:contextualSpacing w:val="0"/>
              <w:jc w:val="center"/>
            </w:pPr>
            <w:r w:rsidRPr="00282A38">
              <w:t>Docent</w:t>
            </w:r>
          </w:p>
        </w:tc>
        <w:tc>
          <w:tcPr>
            <w:tcW w:w="473" w:type="dxa"/>
            <w:textDirection w:val="btLr"/>
            <w:vAlign w:val="center"/>
          </w:tcPr>
          <w:p w14:paraId="7A457E8B" w14:textId="77777777" w:rsidR="00282A38" w:rsidRPr="00282A38" w:rsidRDefault="00282A38" w:rsidP="00282A38">
            <w:pPr>
              <w:ind w:left="113" w:right="113"/>
              <w:contextualSpacing w:val="0"/>
              <w:jc w:val="center"/>
            </w:pPr>
            <w:r w:rsidRPr="00282A38">
              <w:t>Examinator</w:t>
            </w:r>
          </w:p>
        </w:tc>
        <w:tc>
          <w:tcPr>
            <w:tcW w:w="472" w:type="dxa"/>
            <w:textDirection w:val="btLr"/>
            <w:vAlign w:val="center"/>
          </w:tcPr>
          <w:p w14:paraId="57148CE9" w14:textId="77777777" w:rsidR="00282A38" w:rsidRPr="00282A38" w:rsidRDefault="00282A38" w:rsidP="00282A38">
            <w:pPr>
              <w:ind w:left="113" w:right="113"/>
              <w:contextualSpacing w:val="0"/>
              <w:jc w:val="center"/>
            </w:pPr>
            <w:r w:rsidRPr="00282A38">
              <w:t>Module-coördinator</w:t>
            </w:r>
          </w:p>
        </w:tc>
        <w:tc>
          <w:tcPr>
            <w:tcW w:w="473" w:type="dxa"/>
            <w:textDirection w:val="btLr"/>
            <w:vAlign w:val="center"/>
          </w:tcPr>
          <w:p w14:paraId="4A6EAE92" w14:textId="77777777" w:rsidR="00282A38" w:rsidRPr="00282A38" w:rsidRDefault="00282A38" w:rsidP="00282A38">
            <w:pPr>
              <w:ind w:left="113" w:right="113"/>
              <w:contextualSpacing w:val="0"/>
              <w:jc w:val="center"/>
            </w:pPr>
            <w:r w:rsidRPr="00282A38">
              <w:t>Examencommissie</w:t>
            </w:r>
          </w:p>
        </w:tc>
        <w:tc>
          <w:tcPr>
            <w:tcW w:w="472" w:type="dxa"/>
            <w:textDirection w:val="btLr"/>
            <w:vAlign w:val="center"/>
          </w:tcPr>
          <w:p w14:paraId="132BEE69" w14:textId="77777777" w:rsidR="00282A38" w:rsidRPr="00282A38" w:rsidRDefault="00282A38" w:rsidP="00282A38">
            <w:pPr>
              <w:ind w:left="113" w:right="113"/>
              <w:contextualSpacing w:val="0"/>
              <w:jc w:val="center"/>
            </w:pPr>
            <w:r w:rsidRPr="00282A38">
              <w:t>Cursusinvoer</w:t>
            </w:r>
          </w:p>
        </w:tc>
        <w:tc>
          <w:tcPr>
            <w:tcW w:w="473" w:type="dxa"/>
            <w:textDirection w:val="btLr"/>
            <w:vAlign w:val="center"/>
          </w:tcPr>
          <w:p w14:paraId="1765DDAE" w14:textId="77777777" w:rsidR="00282A38" w:rsidRPr="00282A38" w:rsidRDefault="00282A38" w:rsidP="00282A38">
            <w:pPr>
              <w:ind w:left="113" w:right="113"/>
              <w:contextualSpacing w:val="0"/>
              <w:jc w:val="center"/>
            </w:pPr>
            <w:r w:rsidRPr="00282A38">
              <w:t>International Office</w:t>
            </w:r>
          </w:p>
        </w:tc>
        <w:tc>
          <w:tcPr>
            <w:tcW w:w="472" w:type="dxa"/>
            <w:textDirection w:val="btLr"/>
            <w:vAlign w:val="center"/>
          </w:tcPr>
          <w:p w14:paraId="39F62425" w14:textId="77777777" w:rsidR="00282A38" w:rsidRPr="00282A38" w:rsidRDefault="00282A38" w:rsidP="00282A38">
            <w:pPr>
              <w:ind w:left="113" w:right="113"/>
              <w:contextualSpacing w:val="0"/>
              <w:jc w:val="center"/>
            </w:pPr>
            <w:r w:rsidRPr="00282A38">
              <w:t>Management</w:t>
            </w:r>
          </w:p>
        </w:tc>
        <w:tc>
          <w:tcPr>
            <w:tcW w:w="473" w:type="dxa"/>
            <w:textDirection w:val="btLr"/>
            <w:vAlign w:val="center"/>
          </w:tcPr>
          <w:p w14:paraId="32D5614E" w14:textId="77777777" w:rsidR="00282A38" w:rsidRPr="00282A38" w:rsidRDefault="00282A38" w:rsidP="00282A38">
            <w:pPr>
              <w:ind w:left="113" w:right="113"/>
              <w:contextualSpacing w:val="0"/>
              <w:jc w:val="center"/>
            </w:pPr>
            <w:r w:rsidRPr="00282A38">
              <w:t>Financieel</w:t>
            </w:r>
          </w:p>
        </w:tc>
        <w:tc>
          <w:tcPr>
            <w:tcW w:w="472" w:type="dxa"/>
            <w:textDirection w:val="btLr"/>
            <w:vAlign w:val="center"/>
          </w:tcPr>
          <w:p w14:paraId="3F02BA36" w14:textId="77777777" w:rsidR="00282A38" w:rsidRPr="00282A38" w:rsidRDefault="00282A38" w:rsidP="00282A38">
            <w:pPr>
              <w:ind w:left="113" w:right="113"/>
              <w:contextualSpacing w:val="0"/>
              <w:jc w:val="center"/>
            </w:pPr>
            <w:r w:rsidRPr="00282A38">
              <w:t>Studentzaken</w:t>
            </w:r>
          </w:p>
        </w:tc>
        <w:tc>
          <w:tcPr>
            <w:tcW w:w="473" w:type="dxa"/>
            <w:textDirection w:val="btLr"/>
            <w:vAlign w:val="center"/>
          </w:tcPr>
          <w:p w14:paraId="66AE9164" w14:textId="77777777" w:rsidR="00282A38" w:rsidRPr="00282A38" w:rsidRDefault="00282A38" w:rsidP="00282A38">
            <w:pPr>
              <w:ind w:left="113" w:right="113"/>
              <w:contextualSpacing w:val="0"/>
              <w:jc w:val="center"/>
            </w:pPr>
            <w:r w:rsidRPr="00282A38">
              <w:t>Beheerder</w:t>
            </w:r>
          </w:p>
        </w:tc>
        <w:tc>
          <w:tcPr>
            <w:tcW w:w="473" w:type="dxa"/>
            <w:shd w:val="clear" w:color="auto" w:fill="DAEEF3" w:themeFill="accent5" w:themeFillTint="33"/>
            <w:textDirection w:val="btLr"/>
          </w:tcPr>
          <w:p w14:paraId="520C991F" w14:textId="77777777" w:rsidR="00282A38" w:rsidRPr="00282A38" w:rsidRDefault="00282A38" w:rsidP="00282A38">
            <w:pPr>
              <w:ind w:left="113" w:right="113"/>
              <w:contextualSpacing w:val="0"/>
              <w:jc w:val="center"/>
            </w:pPr>
            <w:proofErr w:type="spellStart"/>
            <w:r w:rsidRPr="00282A38">
              <w:t>Uitzondringen</w:t>
            </w:r>
            <w:proofErr w:type="spellEnd"/>
          </w:p>
        </w:tc>
      </w:tr>
      <w:tr w:rsidR="00282A38" w:rsidRPr="00282A38" w14:paraId="3E1EF1CD" w14:textId="77777777" w:rsidTr="00E61CAC">
        <w:trPr>
          <w:trHeight w:val="284"/>
        </w:trPr>
        <w:tc>
          <w:tcPr>
            <w:tcW w:w="1980" w:type="dxa"/>
          </w:tcPr>
          <w:p w14:paraId="692A7A99" w14:textId="77777777" w:rsidR="00282A38" w:rsidRPr="00282A38" w:rsidRDefault="00282A38" w:rsidP="00282A38">
            <w:pPr>
              <w:contextualSpacing w:val="0"/>
              <w:rPr>
                <w:rFonts w:cs="Calibri"/>
                <w:sz w:val="18"/>
                <w:szCs w:val="18"/>
              </w:rPr>
            </w:pPr>
            <w:r w:rsidRPr="00282A38">
              <w:rPr>
                <w:rFonts w:cs="Calibri"/>
                <w:sz w:val="18"/>
                <w:szCs w:val="18"/>
              </w:rPr>
              <w:t>Naam1</w:t>
            </w:r>
          </w:p>
        </w:tc>
        <w:tc>
          <w:tcPr>
            <w:tcW w:w="1559" w:type="dxa"/>
          </w:tcPr>
          <w:p w14:paraId="1DAE2EDA" w14:textId="77777777" w:rsidR="00282A38" w:rsidRPr="00282A38" w:rsidRDefault="00282A38" w:rsidP="00282A38">
            <w:pPr>
              <w:contextualSpacing w:val="0"/>
              <w:rPr>
                <w:rFonts w:cs="Calibri"/>
                <w:sz w:val="18"/>
                <w:szCs w:val="18"/>
              </w:rPr>
            </w:pPr>
            <w:r w:rsidRPr="00282A38">
              <w:rPr>
                <w:rFonts w:cs="Calibri"/>
                <w:sz w:val="18"/>
                <w:szCs w:val="18"/>
              </w:rPr>
              <w:t>P1</w:t>
            </w:r>
          </w:p>
        </w:tc>
        <w:tc>
          <w:tcPr>
            <w:tcW w:w="472" w:type="dxa"/>
          </w:tcPr>
          <w:p w14:paraId="3E4830EB"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72898B66" w14:textId="77777777" w:rsidR="00282A38" w:rsidRPr="00282A38" w:rsidRDefault="00282A38" w:rsidP="00282A38">
            <w:pPr>
              <w:contextualSpacing w:val="0"/>
              <w:jc w:val="center"/>
              <w:rPr>
                <w:rFonts w:cs="Calibri"/>
                <w:b/>
                <w:bCs/>
                <w:sz w:val="18"/>
                <w:szCs w:val="18"/>
              </w:rPr>
            </w:pPr>
          </w:p>
        </w:tc>
        <w:tc>
          <w:tcPr>
            <w:tcW w:w="472" w:type="dxa"/>
          </w:tcPr>
          <w:p w14:paraId="21B5B4B4" w14:textId="77777777" w:rsidR="00282A38" w:rsidRPr="00282A38" w:rsidRDefault="00282A38" w:rsidP="00282A38">
            <w:pPr>
              <w:contextualSpacing w:val="0"/>
              <w:jc w:val="center"/>
              <w:rPr>
                <w:rFonts w:cs="Calibri"/>
                <w:b/>
                <w:bCs/>
                <w:sz w:val="18"/>
                <w:szCs w:val="18"/>
              </w:rPr>
            </w:pPr>
          </w:p>
        </w:tc>
        <w:tc>
          <w:tcPr>
            <w:tcW w:w="473" w:type="dxa"/>
          </w:tcPr>
          <w:p w14:paraId="52E21F8D" w14:textId="77777777" w:rsidR="00282A38" w:rsidRPr="00282A38" w:rsidRDefault="00282A38" w:rsidP="00282A38">
            <w:pPr>
              <w:contextualSpacing w:val="0"/>
              <w:jc w:val="center"/>
              <w:rPr>
                <w:rFonts w:cs="Calibri"/>
                <w:b/>
                <w:bCs/>
                <w:sz w:val="18"/>
                <w:szCs w:val="18"/>
              </w:rPr>
            </w:pPr>
          </w:p>
        </w:tc>
        <w:tc>
          <w:tcPr>
            <w:tcW w:w="472" w:type="dxa"/>
          </w:tcPr>
          <w:p w14:paraId="47E14CF9" w14:textId="77777777" w:rsidR="00282A38" w:rsidRPr="00282A38" w:rsidRDefault="00282A38" w:rsidP="00282A38">
            <w:pPr>
              <w:contextualSpacing w:val="0"/>
              <w:jc w:val="center"/>
              <w:rPr>
                <w:rFonts w:cs="Calibri"/>
                <w:b/>
                <w:bCs/>
                <w:sz w:val="18"/>
                <w:szCs w:val="18"/>
              </w:rPr>
            </w:pPr>
          </w:p>
        </w:tc>
        <w:tc>
          <w:tcPr>
            <w:tcW w:w="473" w:type="dxa"/>
          </w:tcPr>
          <w:p w14:paraId="2952C3C0" w14:textId="77777777" w:rsidR="00282A38" w:rsidRPr="00282A38" w:rsidRDefault="00282A38" w:rsidP="00282A38">
            <w:pPr>
              <w:contextualSpacing w:val="0"/>
              <w:jc w:val="center"/>
              <w:rPr>
                <w:rFonts w:cs="Calibri"/>
                <w:b/>
                <w:bCs/>
                <w:sz w:val="18"/>
                <w:szCs w:val="18"/>
              </w:rPr>
            </w:pPr>
          </w:p>
        </w:tc>
        <w:tc>
          <w:tcPr>
            <w:tcW w:w="472" w:type="dxa"/>
          </w:tcPr>
          <w:p w14:paraId="672C67AD" w14:textId="77777777" w:rsidR="00282A38" w:rsidRPr="00282A38" w:rsidRDefault="00282A38" w:rsidP="00282A38">
            <w:pPr>
              <w:contextualSpacing w:val="0"/>
              <w:jc w:val="center"/>
              <w:rPr>
                <w:rFonts w:cs="Calibri"/>
                <w:b/>
                <w:bCs/>
                <w:sz w:val="18"/>
                <w:szCs w:val="18"/>
              </w:rPr>
            </w:pPr>
          </w:p>
        </w:tc>
        <w:tc>
          <w:tcPr>
            <w:tcW w:w="473" w:type="dxa"/>
          </w:tcPr>
          <w:p w14:paraId="2D924A44" w14:textId="77777777" w:rsidR="00282A38" w:rsidRPr="00282A38" w:rsidRDefault="00282A38" w:rsidP="00282A38">
            <w:pPr>
              <w:contextualSpacing w:val="0"/>
              <w:jc w:val="center"/>
              <w:rPr>
                <w:rFonts w:cs="Calibri"/>
                <w:b/>
                <w:bCs/>
                <w:sz w:val="18"/>
                <w:szCs w:val="18"/>
              </w:rPr>
            </w:pPr>
          </w:p>
        </w:tc>
        <w:tc>
          <w:tcPr>
            <w:tcW w:w="472" w:type="dxa"/>
          </w:tcPr>
          <w:p w14:paraId="6037D430" w14:textId="77777777" w:rsidR="00282A38" w:rsidRPr="00282A38" w:rsidRDefault="00282A38" w:rsidP="00282A38">
            <w:pPr>
              <w:contextualSpacing w:val="0"/>
              <w:jc w:val="center"/>
              <w:rPr>
                <w:rFonts w:cs="Calibri"/>
                <w:b/>
                <w:bCs/>
                <w:sz w:val="18"/>
                <w:szCs w:val="18"/>
              </w:rPr>
            </w:pPr>
          </w:p>
        </w:tc>
        <w:tc>
          <w:tcPr>
            <w:tcW w:w="473" w:type="dxa"/>
          </w:tcPr>
          <w:p w14:paraId="58D42C33" w14:textId="77777777" w:rsidR="00282A38" w:rsidRPr="00282A38" w:rsidRDefault="00282A38" w:rsidP="00282A38">
            <w:pPr>
              <w:contextualSpacing w:val="0"/>
              <w:jc w:val="center"/>
              <w:rPr>
                <w:rFonts w:cs="Calibri"/>
                <w:b/>
                <w:bCs/>
                <w:sz w:val="18"/>
                <w:szCs w:val="18"/>
              </w:rPr>
            </w:pPr>
          </w:p>
        </w:tc>
        <w:tc>
          <w:tcPr>
            <w:tcW w:w="472" w:type="dxa"/>
          </w:tcPr>
          <w:p w14:paraId="5EB0768B" w14:textId="77777777" w:rsidR="00282A38" w:rsidRPr="00282A38" w:rsidRDefault="00282A38" w:rsidP="00282A38">
            <w:pPr>
              <w:contextualSpacing w:val="0"/>
              <w:jc w:val="center"/>
              <w:rPr>
                <w:rFonts w:cs="Calibri"/>
                <w:b/>
                <w:bCs/>
                <w:sz w:val="18"/>
                <w:szCs w:val="18"/>
              </w:rPr>
            </w:pPr>
          </w:p>
        </w:tc>
        <w:tc>
          <w:tcPr>
            <w:tcW w:w="473" w:type="dxa"/>
          </w:tcPr>
          <w:p w14:paraId="32C0A06B" w14:textId="77777777" w:rsidR="00282A38" w:rsidRPr="00282A38" w:rsidRDefault="00282A38" w:rsidP="00282A38">
            <w:pPr>
              <w:contextualSpacing w:val="0"/>
              <w:jc w:val="center"/>
              <w:rPr>
                <w:rFonts w:cs="Calibri"/>
                <w:b/>
                <w:bCs/>
                <w:sz w:val="18"/>
                <w:szCs w:val="18"/>
              </w:rPr>
            </w:pPr>
          </w:p>
        </w:tc>
        <w:tc>
          <w:tcPr>
            <w:tcW w:w="472" w:type="dxa"/>
          </w:tcPr>
          <w:p w14:paraId="22D6EE42" w14:textId="77777777" w:rsidR="00282A38" w:rsidRPr="00282A38" w:rsidRDefault="00282A38" w:rsidP="00282A38">
            <w:pPr>
              <w:contextualSpacing w:val="0"/>
              <w:jc w:val="center"/>
              <w:rPr>
                <w:rFonts w:cs="Calibri"/>
                <w:b/>
                <w:bCs/>
                <w:sz w:val="18"/>
                <w:szCs w:val="18"/>
              </w:rPr>
            </w:pPr>
          </w:p>
        </w:tc>
        <w:tc>
          <w:tcPr>
            <w:tcW w:w="473" w:type="dxa"/>
          </w:tcPr>
          <w:p w14:paraId="2A7F1519"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68591F9E" w14:textId="77777777" w:rsidR="00282A38" w:rsidRPr="00282A38" w:rsidRDefault="00282A38" w:rsidP="00282A38">
            <w:pPr>
              <w:contextualSpacing w:val="0"/>
              <w:jc w:val="center"/>
              <w:rPr>
                <w:rFonts w:cs="Calibri"/>
                <w:b/>
                <w:bCs/>
                <w:sz w:val="18"/>
                <w:szCs w:val="18"/>
              </w:rPr>
            </w:pPr>
          </w:p>
        </w:tc>
      </w:tr>
      <w:tr w:rsidR="00282A38" w:rsidRPr="00282A38" w14:paraId="035CCE59" w14:textId="77777777" w:rsidTr="00E61CAC">
        <w:trPr>
          <w:trHeight w:val="284"/>
        </w:trPr>
        <w:tc>
          <w:tcPr>
            <w:tcW w:w="1980" w:type="dxa"/>
          </w:tcPr>
          <w:p w14:paraId="442F138C" w14:textId="77777777" w:rsidR="00282A38" w:rsidRPr="00282A38" w:rsidRDefault="00282A38" w:rsidP="00282A38">
            <w:pPr>
              <w:contextualSpacing w:val="0"/>
              <w:rPr>
                <w:rFonts w:cs="Calibri"/>
                <w:sz w:val="18"/>
                <w:szCs w:val="18"/>
              </w:rPr>
            </w:pPr>
            <w:r w:rsidRPr="00282A38">
              <w:rPr>
                <w:rFonts w:cs="Calibri"/>
                <w:sz w:val="18"/>
                <w:szCs w:val="18"/>
              </w:rPr>
              <w:t>Naam2</w:t>
            </w:r>
          </w:p>
        </w:tc>
        <w:tc>
          <w:tcPr>
            <w:tcW w:w="1559" w:type="dxa"/>
          </w:tcPr>
          <w:p w14:paraId="5D0DC609" w14:textId="77777777" w:rsidR="00282A38" w:rsidRPr="00282A38" w:rsidRDefault="00282A38" w:rsidP="00282A38">
            <w:pPr>
              <w:contextualSpacing w:val="0"/>
              <w:rPr>
                <w:rFonts w:cs="Calibri"/>
                <w:sz w:val="18"/>
                <w:szCs w:val="18"/>
              </w:rPr>
            </w:pPr>
            <w:r w:rsidRPr="00282A38">
              <w:rPr>
                <w:rFonts w:cs="Calibri"/>
                <w:sz w:val="18"/>
                <w:szCs w:val="18"/>
              </w:rPr>
              <w:t>P2</w:t>
            </w:r>
          </w:p>
        </w:tc>
        <w:tc>
          <w:tcPr>
            <w:tcW w:w="472" w:type="dxa"/>
          </w:tcPr>
          <w:p w14:paraId="747341D9" w14:textId="77777777" w:rsidR="00282A38" w:rsidRPr="00282A38" w:rsidRDefault="00282A38" w:rsidP="00282A38">
            <w:pPr>
              <w:contextualSpacing w:val="0"/>
              <w:jc w:val="center"/>
              <w:rPr>
                <w:rFonts w:cs="Calibri"/>
                <w:b/>
                <w:bCs/>
                <w:sz w:val="18"/>
                <w:szCs w:val="18"/>
              </w:rPr>
            </w:pPr>
          </w:p>
        </w:tc>
        <w:tc>
          <w:tcPr>
            <w:tcW w:w="473" w:type="dxa"/>
          </w:tcPr>
          <w:p w14:paraId="04B22855" w14:textId="77777777" w:rsidR="00282A38" w:rsidRPr="00282A38" w:rsidRDefault="00282A38" w:rsidP="00282A38">
            <w:pPr>
              <w:contextualSpacing w:val="0"/>
              <w:jc w:val="center"/>
              <w:rPr>
                <w:rFonts w:cs="Calibri"/>
                <w:b/>
                <w:bCs/>
                <w:sz w:val="18"/>
                <w:szCs w:val="18"/>
              </w:rPr>
            </w:pPr>
          </w:p>
        </w:tc>
        <w:tc>
          <w:tcPr>
            <w:tcW w:w="472" w:type="dxa"/>
          </w:tcPr>
          <w:p w14:paraId="41C1FA27" w14:textId="77777777" w:rsidR="00282A38" w:rsidRPr="00282A38" w:rsidRDefault="00282A38" w:rsidP="00282A38">
            <w:pPr>
              <w:contextualSpacing w:val="0"/>
              <w:jc w:val="center"/>
              <w:rPr>
                <w:rFonts w:cs="Calibri"/>
                <w:b/>
                <w:bCs/>
                <w:sz w:val="18"/>
                <w:szCs w:val="18"/>
              </w:rPr>
            </w:pPr>
          </w:p>
        </w:tc>
        <w:tc>
          <w:tcPr>
            <w:tcW w:w="473" w:type="dxa"/>
          </w:tcPr>
          <w:p w14:paraId="49A689A0" w14:textId="77777777" w:rsidR="00282A38" w:rsidRPr="00282A38" w:rsidRDefault="00282A38" w:rsidP="00282A38">
            <w:pPr>
              <w:contextualSpacing w:val="0"/>
              <w:jc w:val="center"/>
              <w:rPr>
                <w:rFonts w:cs="Calibri"/>
                <w:b/>
                <w:bCs/>
                <w:sz w:val="18"/>
                <w:szCs w:val="18"/>
              </w:rPr>
            </w:pPr>
          </w:p>
        </w:tc>
        <w:tc>
          <w:tcPr>
            <w:tcW w:w="472" w:type="dxa"/>
          </w:tcPr>
          <w:p w14:paraId="14FAA8B4" w14:textId="77777777" w:rsidR="00282A38" w:rsidRPr="00282A38" w:rsidRDefault="00282A38" w:rsidP="00282A38">
            <w:pPr>
              <w:contextualSpacing w:val="0"/>
              <w:jc w:val="center"/>
              <w:rPr>
                <w:rFonts w:cs="Calibri"/>
                <w:b/>
                <w:bCs/>
                <w:sz w:val="18"/>
                <w:szCs w:val="18"/>
              </w:rPr>
            </w:pPr>
          </w:p>
        </w:tc>
        <w:tc>
          <w:tcPr>
            <w:tcW w:w="473" w:type="dxa"/>
          </w:tcPr>
          <w:p w14:paraId="6F26B23E" w14:textId="77777777" w:rsidR="00282A38" w:rsidRPr="00282A38" w:rsidRDefault="00282A38" w:rsidP="00282A38">
            <w:pPr>
              <w:contextualSpacing w:val="0"/>
              <w:jc w:val="center"/>
              <w:rPr>
                <w:rFonts w:cs="Calibri"/>
                <w:b/>
                <w:bCs/>
                <w:sz w:val="18"/>
                <w:szCs w:val="18"/>
              </w:rPr>
            </w:pPr>
          </w:p>
        </w:tc>
        <w:tc>
          <w:tcPr>
            <w:tcW w:w="472" w:type="dxa"/>
          </w:tcPr>
          <w:p w14:paraId="3A90DED9" w14:textId="77777777" w:rsidR="00282A38" w:rsidRPr="00282A38" w:rsidRDefault="00282A38" w:rsidP="00282A38">
            <w:pPr>
              <w:contextualSpacing w:val="0"/>
              <w:jc w:val="center"/>
              <w:rPr>
                <w:rFonts w:cs="Calibri"/>
                <w:b/>
                <w:bCs/>
                <w:sz w:val="18"/>
                <w:szCs w:val="18"/>
              </w:rPr>
            </w:pPr>
          </w:p>
        </w:tc>
        <w:tc>
          <w:tcPr>
            <w:tcW w:w="473" w:type="dxa"/>
          </w:tcPr>
          <w:p w14:paraId="62C1FB14" w14:textId="77777777" w:rsidR="00282A38" w:rsidRPr="00282A38" w:rsidRDefault="00282A38" w:rsidP="00282A38">
            <w:pPr>
              <w:contextualSpacing w:val="0"/>
              <w:jc w:val="center"/>
              <w:rPr>
                <w:rFonts w:cs="Calibri"/>
                <w:b/>
                <w:bCs/>
                <w:sz w:val="18"/>
                <w:szCs w:val="18"/>
              </w:rPr>
            </w:pPr>
          </w:p>
        </w:tc>
        <w:tc>
          <w:tcPr>
            <w:tcW w:w="472" w:type="dxa"/>
          </w:tcPr>
          <w:p w14:paraId="46CA1CB6" w14:textId="77777777" w:rsidR="00282A38" w:rsidRPr="00282A38" w:rsidRDefault="00282A38" w:rsidP="00282A38">
            <w:pPr>
              <w:contextualSpacing w:val="0"/>
              <w:jc w:val="center"/>
              <w:rPr>
                <w:rFonts w:cs="Calibri"/>
                <w:b/>
                <w:bCs/>
                <w:sz w:val="18"/>
                <w:szCs w:val="18"/>
              </w:rPr>
            </w:pPr>
          </w:p>
        </w:tc>
        <w:tc>
          <w:tcPr>
            <w:tcW w:w="473" w:type="dxa"/>
          </w:tcPr>
          <w:p w14:paraId="52BC41EA" w14:textId="77777777" w:rsidR="00282A38" w:rsidRPr="00282A38" w:rsidRDefault="00282A38" w:rsidP="00282A38">
            <w:pPr>
              <w:contextualSpacing w:val="0"/>
              <w:jc w:val="center"/>
              <w:rPr>
                <w:rFonts w:cs="Calibri"/>
                <w:b/>
                <w:bCs/>
                <w:sz w:val="18"/>
                <w:szCs w:val="18"/>
              </w:rPr>
            </w:pPr>
          </w:p>
        </w:tc>
        <w:tc>
          <w:tcPr>
            <w:tcW w:w="472" w:type="dxa"/>
          </w:tcPr>
          <w:p w14:paraId="1B399902"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0BAFA3E4" w14:textId="77777777" w:rsidR="00282A38" w:rsidRPr="00282A38" w:rsidRDefault="00282A38" w:rsidP="00282A38">
            <w:pPr>
              <w:contextualSpacing w:val="0"/>
              <w:jc w:val="center"/>
              <w:rPr>
                <w:rFonts w:cs="Calibri"/>
                <w:b/>
                <w:bCs/>
                <w:sz w:val="18"/>
                <w:szCs w:val="18"/>
              </w:rPr>
            </w:pPr>
          </w:p>
        </w:tc>
        <w:tc>
          <w:tcPr>
            <w:tcW w:w="472" w:type="dxa"/>
          </w:tcPr>
          <w:p w14:paraId="6C2F2436" w14:textId="77777777" w:rsidR="00282A38" w:rsidRPr="00282A38" w:rsidRDefault="00282A38" w:rsidP="00282A38">
            <w:pPr>
              <w:contextualSpacing w:val="0"/>
              <w:jc w:val="center"/>
              <w:rPr>
                <w:rFonts w:cs="Calibri"/>
                <w:b/>
                <w:bCs/>
                <w:sz w:val="18"/>
                <w:szCs w:val="18"/>
              </w:rPr>
            </w:pPr>
          </w:p>
        </w:tc>
        <w:tc>
          <w:tcPr>
            <w:tcW w:w="473" w:type="dxa"/>
          </w:tcPr>
          <w:p w14:paraId="678D2945"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2D752D6F" w14:textId="77777777" w:rsidR="00282A38" w:rsidRPr="00282A38" w:rsidRDefault="00282A38" w:rsidP="00282A38">
            <w:pPr>
              <w:contextualSpacing w:val="0"/>
              <w:jc w:val="center"/>
              <w:rPr>
                <w:rFonts w:cs="Calibri"/>
                <w:b/>
                <w:bCs/>
                <w:sz w:val="18"/>
                <w:szCs w:val="18"/>
              </w:rPr>
            </w:pPr>
          </w:p>
        </w:tc>
      </w:tr>
      <w:tr w:rsidR="00282A38" w:rsidRPr="00282A38" w14:paraId="3E2F98C6" w14:textId="77777777" w:rsidTr="00E61CAC">
        <w:trPr>
          <w:trHeight w:val="284"/>
        </w:trPr>
        <w:tc>
          <w:tcPr>
            <w:tcW w:w="1980" w:type="dxa"/>
          </w:tcPr>
          <w:p w14:paraId="1A64E9B3" w14:textId="77777777" w:rsidR="00282A38" w:rsidRPr="00282A38" w:rsidRDefault="00282A38" w:rsidP="00282A38">
            <w:pPr>
              <w:contextualSpacing w:val="0"/>
              <w:rPr>
                <w:rFonts w:cs="Calibri"/>
                <w:sz w:val="18"/>
                <w:szCs w:val="18"/>
              </w:rPr>
            </w:pPr>
            <w:r w:rsidRPr="00282A38">
              <w:rPr>
                <w:rFonts w:cs="Calibri"/>
                <w:sz w:val="18"/>
                <w:szCs w:val="18"/>
              </w:rPr>
              <w:t>Naam3</w:t>
            </w:r>
          </w:p>
        </w:tc>
        <w:tc>
          <w:tcPr>
            <w:tcW w:w="1559" w:type="dxa"/>
          </w:tcPr>
          <w:p w14:paraId="2C6648CD" w14:textId="77777777" w:rsidR="00282A38" w:rsidRPr="00282A38" w:rsidRDefault="00282A38" w:rsidP="00282A38">
            <w:pPr>
              <w:contextualSpacing w:val="0"/>
              <w:rPr>
                <w:rFonts w:cs="Calibri"/>
                <w:sz w:val="18"/>
                <w:szCs w:val="18"/>
              </w:rPr>
            </w:pPr>
            <w:r w:rsidRPr="00282A38">
              <w:rPr>
                <w:rFonts w:cs="Calibri"/>
                <w:sz w:val="18"/>
                <w:szCs w:val="18"/>
              </w:rPr>
              <w:t>P3</w:t>
            </w:r>
          </w:p>
        </w:tc>
        <w:tc>
          <w:tcPr>
            <w:tcW w:w="472" w:type="dxa"/>
          </w:tcPr>
          <w:p w14:paraId="6B03B2F7" w14:textId="77777777" w:rsidR="00282A38" w:rsidRPr="00282A38" w:rsidRDefault="00282A38" w:rsidP="00282A38">
            <w:pPr>
              <w:contextualSpacing w:val="0"/>
              <w:jc w:val="center"/>
              <w:rPr>
                <w:rFonts w:cs="Calibri"/>
                <w:b/>
                <w:bCs/>
                <w:sz w:val="18"/>
                <w:szCs w:val="18"/>
              </w:rPr>
            </w:pPr>
          </w:p>
        </w:tc>
        <w:tc>
          <w:tcPr>
            <w:tcW w:w="473" w:type="dxa"/>
          </w:tcPr>
          <w:p w14:paraId="07F5AD69" w14:textId="77777777" w:rsidR="00282A38" w:rsidRPr="00282A38" w:rsidRDefault="00282A38" w:rsidP="00282A38">
            <w:pPr>
              <w:contextualSpacing w:val="0"/>
              <w:jc w:val="center"/>
              <w:rPr>
                <w:rFonts w:cs="Calibri"/>
                <w:b/>
                <w:bCs/>
                <w:sz w:val="18"/>
                <w:szCs w:val="18"/>
              </w:rPr>
            </w:pPr>
          </w:p>
        </w:tc>
        <w:tc>
          <w:tcPr>
            <w:tcW w:w="472" w:type="dxa"/>
          </w:tcPr>
          <w:p w14:paraId="770A5C66" w14:textId="77777777" w:rsidR="00282A38" w:rsidRPr="00282A38" w:rsidRDefault="00282A38" w:rsidP="00282A38">
            <w:pPr>
              <w:contextualSpacing w:val="0"/>
              <w:jc w:val="center"/>
              <w:rPr>
                <w:rFonts w:cs="Calibri"/>
                <w:b/>
                <w:bCs/>
                <w:sz w:val="18"/>
                <w:szCs w:val="18"/>
              </w:rPr>
            </w:pPr>
          </w:p>
        </w:tc>
        <w:tc>
          <w:tcPr>
            <w:tcW w:w="473" w:type="dxa"/>
          </w:tcPr>
          <w:p w14:paraId="6387AB4A" w14:textId="77777777" w:rsidR="00282A38" w:rsidRPr="00282A38" w:rsidRDefault="00282A38" w:rsidP="00282A38">
            <w:pPr>
              <w:contextualSpacing w:val="0"/>
              <w:jc w:val="center"/>
              <w:rPr>
                <w:rFonts w:cs="Calibri"/>
                <w:b/>
                <w:bCs/>
                <w:sz w:val="18"/>
                <w:szCs w:val="18"/>
              </w:rPr>
            </w:pPr>
          </w:p>
        </w:tc>
        <w:tc>
          <w:tcPr>
            <w:tcW w:w="472" w:type="dxa"/>
          </w:tcPr>
          <w:p w14:paraId="66C327FF"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67E253FA" w14:textId="77777777" w:rsidR="00282A38" w:rsidRPr="00282A38" w:rsidRDefault="00282A38" w:rsidP="00282A38">
            <w:pPr>
              <w:contextualSpacing w:val="0"/>
              <w:jc w:val="center"/>
              <w:rPr>
                <w:rFonts w:cs="Calibri"/>
                <w:b/>
                <w:bCs/>
                <w:sz w:val="18"/>
                <w:szCs w:val="18"/>
              </w:rPr>
            </w:pPr>
            <w:r w:rsidRPr="00282A38">
              <w:rPr>
                <w:rFonts w:cs="Calibri"/>
                <w:b/>
                <w:bCs/>
                <w:color w:val="FF0000"/>
                <w:sz w:val="18"/>
                <w:szCs w:val="18"/>
              </w:rPr>
              <w:t>X</w:t>
            </w:r>
          </w:p>
        </w:tc>
        <w:tc>
          <w:tcPr>
            <w:tcW w:w="472" w:type="dxa"/>
          </w:tcPr>
          <w:p w14:paraId="70BC7EB3" w14:textId="77777777" w:rsidR="00282A38" w:rsidRPr="00282A38" w:rsidRDefault="00282A38" w:rsidP="00282A38">
            <w:pPr>
              <w:contextualSpacing w:val="0"/>
              <w:jc w:val="center"/>
              <w:rPr>
                <w:rFonts w:cs="Calibri"/>
                <w:b/>
                <w:bCs/>
                <w:sz w:val="18"/>
                <w:szCs w:val="18"/>
              </w:rPr>
            </w:pPr>
          </w:p>
        </w:tc>
        <w:tc>
          <w:tcPr>
            <w:tcW w:w="473" w:type="dxa"/>
          </w:tcPr>
          <w:p w14:paraId="0A5593EA" w14:textId="77777777" w:rsidR="00282A38" w:rsidRPr="00282A38" w:rsidRDefault="00282A38" w:rsidP="00282A38">
            <w:pPr>
              <w:contextualSpacing w:val="0"/>
              <w:jc w:val="center"/>
              <w:rPr>
                <w:rFonts w:cs="Calibri"/>
                <w:b/>
                <w:bCs/>
                <w:sz w:val="18"/>
                <w:szCs w:val="18"/>
              </w:rPr>
            </w:pPr>
          </w:p>
        </w:tc>
        <w:tc>
          <w:tcPr>
            <w:tcW w:w="472" w:type="dxa"/>
          </w:tcPr>
          <w:p w14:paraId="1018274A" w14:textId="77777777" w:rsidR="00282A38" w:rsidRPr="00282A38" w:rsidRDefault="00282A38" w:rsidP="00282A38">
            <w:pPr>
              <w:contextualSpacing w:val="0"/>
              <w:jc w:val="center"/>
              <w:rPr>
                <w:rFonts w:cs="Calibri"/>
                <w:b/>
                <w:bCs/>
                <w:sz w:val="18"/>
                <w:szCs w:val="18"/>
              </w:rPr>
            </w:pPr>
          </w:p>
        </w:tc>
        <w:tc>
          <w:tcPr>
            <w:tcW w:w="473" w:type="dxa"/>
          </w:tcPr>
          <w:p w14:paraId="09A80CF7" w14:textId="77777777" w:rsidR="00282A38" w:rsidRPr="00282A38" w:rsidRDefault="00282A38" w:rsidP="00282A38">
            <w:pPr>
              <w:contextualSpacing w:val="0"/>
              <w:jc w:val="center"/>
              <w:rPr>
                <w:rFonts w:cs="Calibri"/>
                <w:b/>
                <w:bCs/>
                <w:sz w:val="18"/>
                <w:szCs w:val="18"/>
              </w:rPr>
            </w:pPr>
          </w:p>
        </w:tc>
        <w:tc>
          <w:tcPr>
            <w:tcW w:w="472" w:type="dxa"/>
          </w:tcPr>
          <w:p w14:paraId="0F06135C" w14:textId="77777777" w:rsidR="00282A38" w:rsidRPr="00282A38" w:rsidRDefault="00282A38" w:rsidP="00282A38">
            <w:pPr>
              <w:contextualSpacing w:val="0"/>
              <w:jc w:val="center"/>
              <w:rPr>
                <w:rFonts w:cs="Calibri"/>
                <w:b/>
                <w:bCs/>
                <w:sz w:val="18"/>
                <w:szCs w:val="18"/>
              </w:rPr>
            </w:pPr>
          </w:p>
        </w:tc>
        <w:tc>
          <w:tcPr>
            <w:tcW w:w="473" w:type="dxa"/>
          </w:tcPr>
          <w:p w14:paraId="772169AA" w14:textId="77777777" w:rsidR="00282A38" w:rsidRPr="00282A38" w:rsidRDefault="00282A38" w:rsidP="00282A38">
            <w:pPr>
              <w:contextualSpacing w:val="0"/>
              <w:jc w:val="center"/>
              <w:rPr>
                <w:rFonts w:cs="Calibri"/>
                <w:b/>
                <w:bCs/>
                <w:sz w:val="18"/>
                <w:szCs w:val="18"/>
              </w:rPr>
            </w:pPr>
          </w:p>
        </w:tc>
        <w:tc>
          <w:tcPr>
            <w:tcW w:w="472" w:type="dxa"/>
          </w:tcPr>
          <w:p w14:paraId="57DF9644" w14:textId="77777777" w:rsidR="00282A38" w:rsidRPr="00282A38" w:rsidRDefault="00282A38" w:rsidP="00282A38">
            <w:pPr>
              <w:contextualSpacing w:val="0"/>
              <w:jc w:val="center"/>
              <w:rPr>
                <w:rFonts w:cs="Calibri"/>
                <w:b/>
                <w:bCs/>
                <w:sz w:val="18"/>
                <w:szCs w:val="18"/>
              </w:rPr>
            </w:pPr>
          </w:p>
        </w:tc>
        <w:tc>
          <w:tcPr>
            <w:tcW w:w="473" w:type="dxa"/>
          </w:tcPr>
          <w:p w14:paraId="3794A41E"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5C68DE93" w14:textId="77777777" w:rsidR="00282A38" w:rsidRPr="00282A38" w:rsidRDefault="00282A38" w:rsidP="00282A38">
            <w:pPr>
              <w:contextualSpacing w:val="0"/>
              <w:jc w:val="center"/>
              <w:rPr>
                <w:rFonts w:cs="Calibri"/>
                <w:b/>
                <w:bCs/>
                <w:sz w:val="18"/>
                <w:szCs w:val="18"/>
              </w:rPr>
            </w:pPr>
          </w:p>
        </w:tc>
      </w:tr>
      <w:tr w:rsidR="00282A38" w:rsidRPr="00282A38" w14:paraId="005B6F61" w14:textId="77777777" w:rsidTr="00E61CAC">
        <w:trPr>
          <w:trHeight w:val="284"/>
        </w:trPr>
        <w:tc>
          <w:tcPr>
            <w:tcW w:w="1980" w:type="dxa"/>
          </w:tcPr>
          <w:p w14:paraId="4304C8EF" w14:textId="77777777" w:rsidR="00282A38" w:rsidRPr="00282A38" w:rsidRDefault="00282A38" w:rsidP="00282A38">
            <w:pPr>
              <w:contextualSpacing w:val="0"/>
              <w:rPr>
                <w:rFonts w:cs="Calibri"/>
                <w:sz w:val="18"/>
                <w:szCs w:val="18"/>
              </w:rPr>
            </w:pPr>
            <w:r w:rsidRPr="00282A38">
              <w:rPr>
                <w:rFonts w:cs="Calibri"/>
                <w:sz w:val="18"/>
                <w:szCs w:val="18"/>
              </w:rPr>
              <w:t>Naam4</w:t>
            </w:r>
          </w:p>
        </w:tc>
        <w:tc>
          <w:tcPr>
            <w:tcW w:w="1559" w:type="dxa"/>
          </w:tcPr>
          <w:p w14:paraId="299D4CF8" w14:textId="77777777" w:rsidR="00282A38" w:rsidRPr="00282A38" w:rsidRDefault="00282A38" w:rsidP="00282A38">
            <w:pPr>
              <w:contextualSpacing w:val="0"/>
              <w:rPr>
                <w:rFonts w:cs="Calibri"/>
                <w:sz w:val="18"/>
                <w:szCs w:val="18"/>
              </w:rPr>
            </w:pPr>
            <w:r w:rsidRPr="00282A38">
              <w:rPr>
                <w:rFonts w:cs="Calibri"/>
                <w:sz w:val="18"/>
                <w:szCs w:val="18"/>
              </w:rPr>
              <w:t>P4</w:t>
            </w:r>
          </w:p>
        </w:tc>
        <w:tc>
          <w:tcPr>
            <w:tcW w:w="472" w:type="dxa"/>
          </w:tcPr>
          <w:p w14:paraId="129E9F43" w14:textId="77777777" w:rsidR="00282A38" w:rsidRPr="00282A38" w:rsidRDefault="00282A38" w:rsidP="00282A38">
            <w:pPr>
              <w:contextualSpacing w:val="0"/>
              <w:jc w:val="center"/>
              <w:rPr>
                <w:rFonts w:cs="Calibri"/>
                <w:b/>
                <w:bCs/>
                <w:sz w:val="18"/>
                <w:szCs w:val="18"/>
              </w:rPr>
            </w:pPr>
          </w:p>
        </w:tc>
        <w:tc>
          <w:tcPr>
            <w:tcW w:w="473" w:type="dxa"/>
          </w:tcPr>
          <w:p w14:paraId="6A5086A8" w14:textId="77777777" w:rsidR="00282A38" w:rsidRPr="00282A38" w:rsidRDefault="00282A38" w:rsidP="00282A38">
            <w:pPr>
              <w:contextualSpacing w:val="0"/>
              <w:jc w:val="center"/>
              <w:rPr>
                <w:rFonts w:cs="Calibri"/>
                <w:b/>
                <w:bCs/>
                <w:sz w:val="18"/>
                <w:szCs w:val="18"/>
              </w:rPr>
            </w:pPr>
          </w:p>
        </w:tc>
        <w:tc>
          <w:tcPr>
            <w:tcW w:w="472" w:type="dxa"/>
          </w:tcPr>
          <w:p w14:paraId="2E4AD983" w14:textId="77777777" w:rsidR="00282A38" w:rsidRPr="00282A38" w:rsidRDefault="00282A38" w:rsidP="00282A38">
            <w:pPr>
              <w:contextualSpacing w:val="0"/>
              <w:jc w:val="center"/>
              <w:rPr>
                <w:rFonts w:cs="Calibri"/>
                <w:b/>
                <w:bCs/>
                <w:sz w:val="18"/>
                <w:szCs w:val="18"/>
              </w:rPr>
            </w:pPr>
          </w:p>
        </w:tc>
        <w:tc>
          <w:tcPr>
            <w:tcW w:w="473" w:type="dxa"/>
          </w:tcPr>
          <w:p w14:paraId="08874172" w14:textId="77777777" w:rsidR="00282A38" w:rsidRPr="00282A38" w:rsidRDefault="00282A38" w:rsidP="00282A38">
            <w:pPr>
              <w:contextualSpacing w:val="0"/>
              <w:jc w:val="center"/>
              <w:rPr>
                <w:rFonts w:cs="Calibri"/>
                <w:b/>
                <w:bCs/>
                <w:sz w:val="18"/>
                <w:szCs w:val="18"/>
              </w:rPr>
            </w:pPr>
          </w:p>
        </w:tc>
        <w:tc>
          <w:tcPr>
            <w:tcW w:w="472" w:type="dxa"/>
          </w:tcPr>
          <w:p w14:paraId="47E6777F"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6F832F1B" w14:textId="77777777" w:rsidR="00282A38" w:rsidRPr="00282A38" w:rsidRDefault="00282A38" w:rsidP="00282A38">
            <w:pPr>
              <w:contextualSpacing w:val="0"/>
              <w:jc w:val="center"/>
              <w:rPr>
                <w:rFonts w:cs="Calibri"/>
                <w:b/>
                <w:bCs/>
                <w:sz w:val="18"/>
                <w:szCs w:val="18"/>
              </w:rPr>
            </w:pPr>
          </w:p>
        </w:tc>
        <w:tc>
          <w:tcPr>
            <w:tcW w:w="472" w:type="dxa"/>
          </w:tcPr>
          <w:p w14:paraId="16B31533"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6F40F8B3"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2A91ED8E" w14:textId="77777777" w:rsidR="00282A38" w:rsidRPr="00282A38" w:rsidRDefault="00282A38" w:rsidP="00282A38">
            <w:pPr>
              <w:contextualSpacing w:val="0"/>
              <w:jc w:val="center"/>
              <w:rPr>
                <w:rFonts w:cs="Calibri"/>
                <w:b/>
                <w:bCs/>
                <w:sz w:val="18"/>
                <w:szCs w:val="18"/>
              </w:rPr>
            </w:pPr>
          </w:p>
        </w:tc>
        <w:tc>
          <w:tcPr>
            <w:tcW w:w="473" w:type="dxa"/>
          </w:tcPr>
          <w:p w14:paraId="3B53243F" w14:textId="77777777" w:rsidR="00282A38" w:rsidRPr="00282A38" w:rsidRDefault="00282A38" w:rsidP="00282A38">
            <w:pPr>
              <w:contextualSpacing w:val="0"/>
              <w:jc w:val="center"/>
              <w:rPr>
                <w:rFonts w:cs="Calibri"/>
                <w:b/>
                <w:bCs/>
                <w:sz w:val="18"/>
                <w:szCs w:val="18"/>
              </w:rPr>
            </w:pPr>
          </w:p>
        </w:tc>
        <w:tc>
          <w:tcPr>
            <w:tcW w:w="472" w:type="dxa"/>
          </w:tcPr>
          <w:p w14:paraId="7FA25F8C" w14:textId="77777777" w:rsidR="00282A38" w:rsidRPr="00282A38" w:rsidRDefault="00282A38" w:rsidP="00282A38">
            <w:pPr>
              <w:contextualSpacing w:val="0"/>
              <w:jc w:val="center"/>
              <w:rPr>
                <w:rFonts w:cs="Calibri"/>
                <w:b/>
                <w:bCs/>
                <w:sz w:val="18"/>
                <w:szCs w:val="18"/>
              </w:rPr>
            </w:pPr>
          </w:p>
        </w:tc>
        <w:tc>
          <w:tcPr>
            <w:tcW w:w="473" w:type="dxa"/>
          </w:tcPr>
          <w:p w14:paraId="133875D3" w14:textId="77777777" w:rsidR="00282A38" w:rsidRPr="00282A38" w:rsidRDefault="00282A38" w:rsidP="00282A38">
            <w:pPr>
              <w:contextualSpacing w:val="0"/>
              <w:jc w:val="center"/>
              <w:rPr>
                <w:rFonts w:cs="Calibri"/>
                <w:b/>
                <w:bCs/>
                <w:sz w:val="18"/>
                <w:szCs w:val="18"/>
              </w:rPr>
            </w:pPr>
          </w:p>
        </w:tc>
        <w:tc>
          <w:tcPr>
            <w:tcW w:w="472" w:type="dxa"/>
          </w:tcPr>
          <w:p w14:paraId="780CCBC8" w14:textId="77777777" w:rsidR="00282A38" w:rsidRPr="00282A38" w:rsidRDefault="00282A38" w:rsidP="00282A38">
            <w:pPr>
              <w:contextualSpacing w:val="0"/>
              <w:jc w:val="center"/>
              <w:rPr>
                <w:rFonts w:cs="Calibri"/>
                <w:b/>
                <w:bCs/>
                <w:sz w:val="18"/>
                <w:szCs w:val="18"/>
              </w:rPr>
            </w:pPr>
          </w:p>
        </w:tc>
        <w:tc>
          <w:tcPr>
            <w:tcW w:w="473" w:type="dxa"/>
          </w:tcPr>
          <w:p w14:paraId="1DF2B756"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03702581" w14:textId="77777777" w:rsidR="00282A38" w:rsidRPr="00282A38" w:rsidRDefault="00282A38" w:rsidP="00282A38">
            <w:pPr>
              <w:contextualSpacing w:val="0"/>
              <w:jc w:val="center"/>
              <w:rPr>
                <w:rFonts w:cs="Calibri"/>
                <w:b/>
                <w:bCs/>
                <w:sz w:val="18"/>
                <w:szCs w:val="18"/>
              </w:rPr>
            </w:pPr>
          </w:p>
        </w:tc>
      </w:tr>
      <w:tr w:rsidR="00282A38" w:rsidRPr="00282A38" w14:paraId="505FFCB5" w14:textId="77777777" w:rsidTr="00E61CAC">
        <w:trPr>
          <w:trHeight w:val="284"/>
        </w:trPr>
        <w:tc>
          <w:tcPr>
            <w:tcW w:w="1980" w:type="dxa"/>
          </w:tcPr>
          <w:p w14:paraId="4ECC817A" w14:textId="77777777" w:rsidR="00282A38" w:rsidRPr="00282A38" w:rsidRDefault="00282A38" w:rsidP="00282A38">
            <w:pPr>
              <w:contextualSpacing w:val="0"/>
              <w:rPr>
                <w:rFonts w:cs="Calibri"/>
                <w:sz w:val="18"/>
                <w:szCs w:val="18"/>
              </w:rPr>
            </w:pPr>
            <w:r w:rsidRPr="00282A38">
              <w:rPr>
                <w:rFonts w:cs="Calibri"/>
                <w:sz w:val="18"/>
                <w:szCs w:val="18"/>
              </w:rPr>
              <w:t>Naam5</w:t>
            </w:r>
          </w:p>
        </w:tc>
        <w:tc>
          <w:tcPr>
            <w:tcW w:w="1559" w:type="dxa"/>
          </w:tcPr>
          <w:p w14:paraId="169009BB" w14:textId="77777777" w:rsidR="00282A38" w:rsidRPr="00282A38" w:rsidRDefault="00282A38" w:rsidP="00282A38">
            <w:pPr>
              <w:contextualSpacing w:val="0"/>
              <w:rPr>
                <w:rFonts w:cs="Calibri"/>
                <w:sz w:val="18"/>
                <w:szCs w:val="18"/>
              </w:rPr>
            </w:pPr>
            <w:r w:rsidRPr="00282A38">
              <w:rPr>
                <w:rFonts w:cs="Calibri"/>
                <w:sz w:val="18"/>
                <w:szCs w:val="18"/>
              </w:rPr>
              <w:t>P5</w:t>
            </w:r>
          </w:p>
        </w:tc>
        <w:tc>
          <w:tcPr>
            <w:tcW w:w="472" w:type="dxa"/>
          </w:tcPr>
          <w:p w14:paraId="2ED1F5B8" w14:textId="77777777" w:rsidR="00282A38" w:rsidRPr="00282A38" w:rsidRDefault="00282A38" w:rsidP="00282A38">
            <w:pPr>
              <w:contextualSpacing w:val="0"/>
              <w:jc w:val="center"/>
              <w:rPr>
                <w:rFonts w:cs="Calibri"/>
                <w:b/>
                <w:bCs/>
                <w:sz w:val="18"/>
                <w:szCs w:val="18"/>
              </w:rPr>
            </w:pPr>
          </w:p>
        </w:tc>
        <w:tc>
          <w:tcPr>
            <w:tcW w:w="473" w:type="dxa"/>
          </w:tcPr>
          <w:p w14:paraId="47CC62D1" w14:textId="77777777" w:rsidR="00282A38" w:rsidRPr="00282A38" w:rsidRDefault="00282A38" w:rsidP="00282A38">
            <w:pPr>
              <w:contextualSpacing w:val="0"/>
              <w:jc w:val="center"/>
              <w:rPr>
                <w:rFonts w:cs="Calibri"/>
                <w:b/>
                <w:bCs/>
                <w:sz w:val="18"/>
                <w:szCs w:val="18"/>
              </w:rPr>
            </w:pPr>
          </w:p>
        </w:tc>
        <w:tc>
          <w:tcPr>
            <w:tcW w:w="472" w:type="dxa"/>
          </w:tcPr>
          <w:p w14:paraId="06F7D701" w14:textId="77777777" w:rsidR="00282A38" w:rsidRPr="00282A38" w:rsidRDefault="00282A38" w:rsidP="00282A38">
            <w:pPr>
              <w:contextualSpacing w:val="0"/>
              <w:jc w:val="center"/>
              <w:rPr>
                <w:rFonts w:cs="Calibri"/>
                <w:b/>
                <w:bCs/>
                <w:sz w:val="18"/>
                <w:szCs w:val="18"/>
              </w:rPr>
            </w:pPr>
          </w:p>
        </w:tc>
        <w:tc>
          <w:tcPr>
            <w:tcW w:w="473" w:type="dxa"/>
          </w:tcPr>
          <w:p w14:paraId="6CFFE421" w14:textId="77777777" w:rsidR="00282A38" w:rsidRPr="00282A38" w:rsidRDefault="00282A38" w:rsidP="00282A38">
            <w:pPr>
              <w:contextualSpacing w:val="0"/>
              <w:jc w:val="center"/>
              <w:rPr>
                <w:rFonts w:cs="Calibri"/>
                <w:b/>
                <w:bCs/>
                <w:sz w:val="18"/>
                <w:szCs w:val="18"/>
              </w:rPr>
            </w:pPr>
          </w:p>
        </w:tc>
        <w:tc>
          <w:tcPr>
            <w:tcW w:w="472" w:type="dxa"/>
          </w:tcPr>
          <w:p w14:paraId="2FDFAA9E"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32A14724" w14:textId="77777777" w:rsidR="00282A38" w:rsidRPr="00282A38" w:rsidRDefault="00282A38" w:rsidP="00282A38">
            <w:pPr>
              <w:contextualSpacing w:val="0"/>
              <w:jc w:val="center"/>
              <w:rPr>
                <w:rFonts w:cs="Calibri"/>
                <w:b/>
                <w:bCs/>
                <w:sz w:val="18"/>
                <w:szCs w:val="18"/>
              </w:rPr>
            </w:pPr>
          </w:p>
        </w:tc>
        <w:tc>
          <w:tcPr>
            <w:tcW w:w="472" w:type="dxa"/>
          </w:tcPr>
          <w:p w14:paraId="7032FE73" w14:textId="77777777" w:rsidR="00282A38" w:rsidRPr="00282A38" w:rsidRDefault="00282A38" w:rsidP="00282A38">
            <w:pPr>
              <w:contextualSpacing w:val="0"/>
              <w:jc w:val="center"/>
              <w:rPr>
                <w:rFonts w:cs="Calibri"/>
                <w:b/>
                <w:bCs/>
                <w:sz w:val="18"/>
                <w:szCs w:val="18"/>
              </w:rPr>
            </w:pPr>
          </w:p>
        </w:tc>
        <w:tc>
          <w:tcPr>
            <w:tcW w:w="473" w:type="dxa"/>
          </w:tcPr>
          <w:p w14:paraId="6F5881D4" w14:textId="77777777" w:rsidR="00282A38" w:rsidRPr="00282A38" w:rsidRDefault="00282A38" w:rsidP="00282A38">
            <w:pPr>
              <w:contextualSpacing w:val="0"/>
              <w:jc w:val="center"/>
              <w:rPr>
                <w:rFonts w:cs="Calibri"/>
                <w:b/>
                <w:bCs/>
                <w:sz w:val="18"/>
                <w:szCs w:val="18"/>
              </w:rPr>
            </w:pPr>
          </w:p>
        </w:tc>
        <w:tc>
          <w:tcPr>
            <w:tcW w:w="472" w:type="dxa"/>
          </w:tcPr>
          <w:p w14:paraId="31798C31" w14:textId="77777777" w:rsidR="00282A38" w:rsidRPr="00282A38" w:rsidRDefault="00282A38" w:rsidP="00282A38">
            <w:pPr>
              <w:contextualSpacing w:val="0"/>
              <w:jc w:val="center"/>
              <w:rPr>
                <w:rFonts w:cs="Calibri"/>
                <w:b/>
                <w:bCs/>
                <w:sz w:val="18"/>
                <w:szCs w:val="18"/>
              </w:rPr>
            </w:pPr>
          </w:p>
        </w:tc>
        <w:tc>
          <w:tcPr>
            <w:tcW w:w="473" w:type="dxa"/>
          </w:tcPr>
          <w:p w14:paraId="1F03F61D" w14:textId="77777777" w:rsidR="00282A38" w:rsidRPr="00282A38" w:rsidRDefault="00282A38" w:rsidP="00282A38">
            <w:pPr>
              <w:contextualSpacing w:val="0"/>
              <w:jc w:val="center"/>
              <w:rPr>
                <w:rFonts w:cs="Calibri"/>
                <w:b/>
                <w:bCs/>
                <w:sz w:val="18"/>
                <w:szCs w:val="18"/>
              </w:rPr>
            </w:pPr>
          </w:p>
        </w:tc>
        <w:tc>
          <w:tcPr>
            <w:tcW w:w="472" w:type="dxa"/>
          </w:tcPr>
          <w:p w14:paraId="760586DB" w14:textId="77777777" w:rsidR="00282A38" w:rsidRPr="00282A38" w:rsidRDefault="00282A38" w:rsidP="00282A38">
            <w:pPr>
              <w:contextualSpacing w:val="0"/>
              <w:jc w:val="center"/>
              <w:rPr>
                <w:rFonts w:cs="Calibri"/>
                <w:b/>
                <w:bCs/>
                <w:sz w:val="18"/>
                <w:szCs w:val="18"/>
              </w:rPr>
            </w:pPr>
          </w:p>
        </w:tc>
        <w:tc>
          <w:tcPr>
            <w:tcW w:w="473" w:type="dxa"/>
          </w:tcPr>
          <w:p w14:paraId="4D1374F9" w14:textId="77777777" w:rsidR="00282A38" w:rsidRPr="00282A38" w:rsidRDefault="00282A38" w:rsidP="00282A38">
            <w:pPr>
              <w:contextualSpacing w:val="0"/>
              <w:jc w:val="center"/>
              <w:rPr>
                <w:rFonts w:cs="Calibri"/>
                <w:b/>
                <w:bCs/>
                <w:sz w:val="18"/>
                <w:szCs w:val="18"/>
              </w:rPr>
            </w:pPr>
          </w:p>
        </w:tc>
        <w:tc>
          <w:tcPr>
            <w:tcW w:w="472" w:type="dxa"/>
          </w:tcPr>
          <w:p w14:paraId="7E7B4035" w14:textId="77777777" w:rsidR="00282A38" w:rsidRPr="00282A38" w:rsidRDefault="00282A38" w:rsidP="00282A38">
            <w:pPr>
              <w:contextualSpacing w:val="0"/>
              <w:jc w:val="center"/>
              <w:rPr>
                <w:rFonts w:cs="Calibri"/>
                <w:b/>
                <w:bCs/>
                <w:sz w:val="18"/>
                <w:szCs w:val="18"/>
              </w:rPr>
            </w:pPr>
          </w:p>
        </w:tc>
        <w:tc>
          <w:tcPr>
            <w:tcW w:w="473" w:type="dxa"/>
          </w:tcPr>
          <w:p w14:paraId="595B2398"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18715F41" w14:textId="77777777" w:rsidR="00282A38" w:rsidRPr="00282A38" w:rsidRDefault="00282A38" w:rsidP="00282A38">
            <w:pPr>
              <w:contextualSpacing w:val="0"/>
              <w:jc w:val="center"/>
              <w:rPr>
                <w:rFonts w:cs="Calibri"/>
                <w:b/>
                <w:bCs/>
                <w:sz w:val="18"/>
                <w:szCs w:val="18"/>
              </w:rPr>
            </w:pPr>
          </w:p>
        </w:tc>
      </w:tr>
      <w:tr w:rsidR="00282A38" w:rsidRPr="00282A38" w14:paraId="2B22501D" w14:textId="77777777" w:rsidTr="00E61CAC">
        <w:trPr>
          <w:trHeight w:val="284"/>
        </w:trPr>
        <w:tc>
          <w:tcPr>
            <w:tcW w:w="1980" w:type="dxa"/>
          </w:tcPr>
          <w:p w14:paraId="0D6E7929" w14:textId="77777777" w:rsidR="00282A38" w:rsidRPr="00282A38" w:rsidRDefault="00282A38" w:rsidP="00282A38">
            <w:pPr>
              <w:contextualSpacing w:val="0"/>
              <w:rPr>
                <w:rFonts w:cs="Calibri"/>
                <w:sz w:val="18"/>
                <w:szCs w:val="18"/>
              </w:rPr>
            </w:pPr>
            <w:r w:rsidRPr="00282A38">
              <w:rPr>
                <w:rFonts w:cs="Calibri"/>
                <w:sz w:val="18"/>
                <w:szCs w:val="18"/>
              </w:rPr>
              <w:t>Naam6</w:t>
            </w:r>
          </w:p>
        </w:tc>
        <w:tc>
          <w:tcPr>
            <w:tcW w:w="1559" w:type="dxa"/>
          </w:tcPr>
          <w:p w14:paraId="622ABF5B" w14:textId="77777777" w:rsidR="00282A38" w:rsidRPr="00282A38" w:rsidRDefault="00282A38" w:rsidP="00282A38">
            <w:pPr>
              <w:contextualSpacing w:val="0"/>
              <w:rPr>
                <w:rFonts w:cs="Calibri"/>
                <w:sz w:val="18"/>
                <w:szCs w:val="18"/>
              </w:rPr>
            </w:pPr>
            <w:r w:rsidRPr="00282A38">
              <w:rPr>
                <w:rFonts w:cs="Calibri"/>
                <w:sz w:val="18"/>
                <w:szCs w:val="18"/>
              </w:rPr>
              <w:t>P6</w:t>
            </w:r>
          </w:p>
        </w:tc>
        <w:tc>
          <w:tcPr>
            <w:tcW w:w="472" w:type="dxa"/>
          </w:tcPr>
          <w:p w14:paraId="1CFBFF5F" w14:textId="77777777" w:rsidR="00282A38" w:rsidRPr="00282A38" w:rsidRDefault="00282A38" w:rsidP="00282A38">
            <w:pPr>
              <w:contextualSpacing w:val="0"/>
              <w:jc w:val="center"/>
              <w:rPr>
                <w:rFonts w:cs="Calibri"/>
                <w:b/>
                <w:bCs/>
                <w:sz w:val="18"/>
                <w:szCs w:val="18"/>
              </w:rPr>
            </w:pPr>
          </w:p>
        </w:tc>
        <w:tc>
          <w:tcPr>
            <w:tcW w:w="473" w:type="dxa"/>
          </w:tcPr>
          <w:p w14:paraId="0A8095EA" w14:textId="77777777" w:rsidR="00282A38" w:rsidRPr="00282A38" w:rsidRDefault="00282A38" w:rsidP="00282A38">
            <w:pPr>
              <w:contextualSpacing w:val="0"/>
              <w:jc w:val="center"/>
              <w:rPr>
                <w:rFonts w:cs="Calibri"/>
                <w:b/>
                <w:bCs/>
                <w:sz w:val="18"/>
                <w:szCs w:val="18"/>
              </w:rPr>
            </w:pPr>
          </w:p>
        </w:tc>
        <w:tc>
          <w:tcPr>
            <w:tcW w:w="472" w:type="dxa"/>
          </w:tcPr>
          <w:p w14:paraId="0203E08B" w14:textId="77777777" w:rsidR="00282A38" w:rsidRPr="00282A38" w:rsidRDefault="00282A38" w:rsidP="00282A38">
            <w:pPr>
              <w:contextualSpacing w:val="0"/>
              <w:jc w:val="center"/>
              <w:rPr>
                <w:rFonts w:cs="Calibri"/>
                <w:b/>
                <w:bCs/>
                <w:sz w:val="18"/>
                <w:szCs w:val="18"/>
              </w:rPr>
            </w:pPr>
          </w:p>
        </w:tc>
        <w:tc>
          <w:tcPr>
            <w:tcW w:w="473" w:type="dxa"/>
          </w:tcPr>
          <w:p w14:paraId="69C9E041" w14:textId="77777777" w:rsidR="00282A38" w:rsidRPr="00282A38" w:rsidRDefault="00282A38" w:rsidP="00282A38">
            <w:pPr>
              <w:contextualSpacing w:val="0"/>
              <w:jc w:val="center"/>
              <w:rPr>
                <w:rFonts w:cs="Calibri"/>
                <w:b/>
                <w:bCs/>
                <w:sz w:val="18"/>
                <w:szCs w:val="18"/>
              </w:rPr>
            </w:pPr>
          </w:p>
        </w:tc>
        <w:tc>
          <w:tcPr>
            <w:tcW w:w="472" w:type="dxa"/>
          </w:tcPr>
          <w:p w14:paraId="00ACFA75"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071100A5" w14:textId="77777777" w:rsidR="00282A38" w:rsidRPr="00282A38" w:rsidRDefault="00282A38" w:rsidP="00282A38">
            <w:pPr>
              <w:contextualSpacing w:val="0"/>
              <w:jc w:val="center"/>
              <w:rPr>
                <w:rFonts w:cs="Calibri"/>
                <w:b/>
                <w:bCs/>
                <w:sz w:val="18"/>
                <w:szCs w:val="18"/>
              </w:rPr>
            </w:pPr>
          </w:p>
        </w:tc>
        <w:tc>
          <w:tcPr>
            <w:tcW w:w="472" w:type="dxa"/>
          </w:tcPr>
          <w:p w14:paraId="32527EE1" w14:textId="77777777" w:rsidR="00282A38" w:rsidRPr="00282A38" w:rsidRDefault="00282A38" w:rsidP="00282A38">
            <w:pPr>
              <w:contextualSpacing w:val="0"/>
              <w:jc w:val="center"/>
              <w:rPr>
                <w:rFonts w:cs="Calibri"/>
                <w:b/>
                <w:bCs/>
                <w:sz w:val="18"/>
                <w:szCs w:val="18"/>
              </w:rPr>
            </w:pPr>
          </w:p>
        </w:tc>
        <w:tc>
          <w:tcPr>
            <w:tcW w:w="473" w:type="dxa"/>
          </w:tcPr>
          <w:p w14:paraId="21DA40EA"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4CF9118F" w14:textId="77777777" w:rsidR="00282A38" w:rsidRPr="00282A38" w:rsidRDefault="00282A38" w:rsidP="00282A38">
            <w:pPr>
              <w:contextualSpacing w:val="0"/>
              <w:jc w:val="center"/>
              <w:rPr>
                <w:rFonts w:cs="Calibri"/>
                <w:b/>
                <w:bCs/>
                <w:sz w:val="18"/>
                <w:szCs w:val="18"/>
              </w:rPr>
            </w:pPr>
          </w:p>
        </w:tc>
        <w:tc>
          <w:tcPr>
            <w:tcW w:w="473" w:type="dxa"/>
          </w:tcPr>
          <w:p w14:paraId="0A237428" w14:textId="77777777" w:rsidR="00282A38" w:rsidRPr="00282A38" w:rsidRDefault="00282A38" w:rsidP="00282A38">
            <w:pPr>
              <w:contextualSpacing w:val="0"/>
              <w:jc w:val="center"/>
              <w:rPr>
                <w:rFonts w:cs="Calibri"/>
                <w:b/>
                <w:bCs/>
                <w:sz w:val="18"/>
                <w:szCs w:val="18"/>
              </w:rPr>
            </w:pPr>
            <w:r w:rsidRPr="00282A38">
              <w:rPr>
                <w:rFonts w:cs="Calibri"/>
                <w:b/>
                <w:bCs/>
                <w:color w:val="FF0000"/>
                <w:sz w:val="18"/>
                <w:szCs w:val="18"/>
              </w:rPr>
              <w:t>X</w:t>
            </w:r>
          </w:p>
        </w:tc>
        <w:tc>
          <w:tcPr>
            <w:tcW w:w="472" w:type="dxa"/>
          </w:tcPr>
          <w:p w14:paraId="0D2BCC32" w14:textId="77777777" w:rsidR="00282A38" w:rsidRPr="00282A38" w:rsidRDefault="00282A38" w:rsidP="00282A38">
            <w:pPr>
              <w:contextualSpacing w:val="0"/>
              <w:jc w:val="center"/>
              <w:rPr>
                <w:rFonts w:cs="Calibri"/>
                <w:b/>
                <w:bCs/>
                <w:sz w:val="18"/>
                <w:szCs w:val="18"/>
              </w:rPr>
            </w:pPr>
          </w:p>
        </w:tc>
        <w:tc>
          <w:tcPr>
            <w:tcW w:w="473" w:type="dxa"/>
          </w:tcPr>
          <w:p w14:paraId="64454D57" w14:textId="77777777" w:rsidR="00282A38" w:rsidRPr="00282A38" w:rsidRDefault="00282A38" w:rsidP="00282A38">
            <w:pPr>
              <w:contextualSpacing w:val="0"/>
              <w:jc w:val="center"/>
              <w:rPr>
                <w:rFonts w:cs="Calibri"/>
                <w:b/>
                <w:bCs/>
                <w:sz w:val="18"/>
                <w:szCs w:val="18"/>
              </w:rPr>
            </w:pPr>
          </w:p>
        </w:tc>
        <w:tc>
          <w:tcPr>
            <w:tcW w:w="472" w:type="dxa"/>
          </w:tcPr>
          <w:p w14:paraId="51B4DEC4" w14:textId="77777777" w:rsidR="00282A38" w:rsidRPr="00282A38" w:rsidRDefault="00282A38" w:rsidP="00282A38">
            <w:pPr>
              <w:contextualSpacing w:val="0"/>
              <w:jc w:val="center"/>
              <w:rPr>
                <w:rFonts w:cs="Calibri"/>
                <w:b/>
                <w:bCs/>
                <w:sz w:val="18"/>
                <w:szCs w:val="18"/>
              </w:rPr>
            </w:pPr>
          </w:p>
        </w:tc>
        <w:tc>
          <w:tcPr>
            <w:tcW w:w="473" w:type="dxa"/>
          </w:tcPr>
          <w:p w14:paraId="22D2EF14"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112A9EFF" w14:textId="77777777" w:rsidR="00282A38" w:rsidRPr="00282A38" w:rsidRDefault="00282A38" w:rsidP="00282A38">
            <w:pPr>
              <w:contextualSpacing w:val="0"/>
              <w:jc w:val="center"/>
              <w:rPr>
                <w:rFonts w:cs="Calibri"/>
                <w:b/>
                <w:bCs/>
                <w:sz w:val="18"/>
                <w:szCs w:val="18"/>
              </w:rPr>
            </w:pPr>
          </w:p>
        </w:tc>
      </w:tr>
      <w:tr w:rsidR="00282A38" w:rsidRPr="00282A38" w14:paraId="6BFA1981" w14:textId="77777777" w:rsidTr="00E61CAC">
        <w:trPr>
          <w:trHeight w:val="284"/>
        </w:trPr>
        <w:tc>
          <w:tcPr>
            <w:tcW w:w="1980" w:type="dxa"/>
          </w:tcPr>
          <w:p w14:paraId="5E683A35" w14:textId="77777777" w:rsidR="00282A38" w:rsidRPr="00282A38" w:rsidRDefault="00282A38" w:rsidP="00282A38">
            <w:pPr>
              <w:contextualSpacing w:val="0"/>
              <w:rPr>
                <w:rFonts w:cs="Calibri"/>
                <w:sz w:val="18"/>
                <w:szCs w:val="18"/>
              </w:rPr>
            </w:pPr>
            <w:r w:rsidRPr="00282A38">
              <w:rPr>
                <w:rFonts w:cs="Calibri"/>
                <w:sz w:val="18"/>
                <w:szCs w:val="18"/>
              </w:rPr>
              <w:t>Naam7</w:t>
            </w:r>
          </w:p>
        </w:tc>
        <w:tc>
          <w:tcPr>
            <w:tcW w:w="1559" w:type="dxa"/>
          </w:tcPr>
          <w:p w14:paraId="5F8DDCA4" w14:textId="77777777" w:rsidR="00282A38" w:rsidRPr="00282A38" w:rsidRDefault="00282A38" w:rsidP="00282A38">
            <w:pPr>
              <w:contextualSpacing w:val="0"/>
              <w:rPr>
                <w:rFonts w:cs="Calibri"/>
                <w:sz w:val="18"/>
                <w:szCs w:val="18"/>
              </w:rPr>
            </w:pPr>
            <w:r w:rsidRPr="00282A38">
              <w:rPr>
                <w:rFonts w:cs="Calibri"/>
                <w:sz w:val="18"/>
                <w:szCs w:val="18"/>
              </w:rPr>
              <w:t>P7</w:t>
            </w:r>
          </w:p>
        </w:tc>
        <w:tc>
          <w:tcPr>
            <w:tcW w:w="472" w:type="dxa"/>
          </w:tcPr>
          <w:p w14:paraId="6056742A" w14:textId="77777777" w:rsidR="00282A38" w:rsidRPr="00282A38" w:rsidRDefault="00282A38" w:rsidP="00282A38">
            <w:pPr>
              <w:contextualSpacing w:val="0"/>
              <w:jc w:val="center"/>
              <w:rPr>
                <w:rFonts w:cs="Calibri"/>
                <w:b/>
                <w:bCs/>
                <w:sz w:val="18"/>
                <w:szCs w:val="18"/>
              </w:rPr>
            </w:pPr>
          </w:p>
        </w:tc>
        <w:tc>
          <w:tcPr>
            <w:tcW w:w="473" w:type="dxa"/>
          </w:tcPr>
          <w:p w14:paraId="6FB3615F" w14:textId="77777777" w:rsidR="00282A38" w:rsidRPr="00282A38" w:rsidRDefault="00282A38" w:rsidP="00282A38">
            <w:pPr>
              <w:contextualSpacing w:val="0"/>
              <w:jc w:val="center"/>
              <w:rPr>
                <w:rFonts w:cs="Calibri"/>
                <w:b/>
                <w:bCs/>
                <w:sz w:val="18"/>
                <w:szCs w:val="18"/>
              </w:rPr>
            </w:pPr>
          </w:p>
        </w:tc>
        <w:tc>
          <w:tcPr>
            <w:tcW w:w="472" w:type="dxa"/>
          </w:tcPr>
          <w:p w14:paraId="4FAB6BDA" w14:textId="77777777" w:rsidR="00282A38" w:rsidRPr="00282A38" w:rsidRDefault="00282A38" w:rsidP="00282A38">
            <w:pPr>
              <w:contextualSpacing w:val="0"/>
              <w:jc w:val="center"/>
              <w:rPr>
                <w:rFonts w:cs="Calibri"/>
                <w:b/>
                <w:bCs/>
                <w:sz w:val="18"/>
                <w:szCs w:val="18"/>
              </w:rPr>
            </w:pPr>
          </w:p>
        </w:tc>
        <w:tc>
          <w:tcPr>
            <w:tcW w:w="473" w:type="dxa"/>
          </w:tcPr>
          <w:p w14:paraId="7E556B39" w14:textId="77777777" w:rsidR="00282A38" w:rsidRPr="00282A38" w:rsidRDefault="00282A38" w:rsidP="00282A38">
            <w:pPr>
              <w:contextualSpacing w:val="0"/>
              <w:jc w:val="center"/>
              <w:rPr>
                <w:rFonts w:cs="Calibri"/>
                <w:b/>
                <w:bCs/>
                <w:sz w:val="18"/>
                <w:szCs w:val="18"/>
              </w:rPr>
            </w:pPr>
          </w:p>
        </w:tc>
        <w:tc>
          <w:tcPr>
            <w:tcW w:w="472" w:type="dxa"/>
          </w:tcPr>
          <w:p w14:paraId="2DFF7287" w14:textId="77777777" w:rsidR="00282A38" w:rsidRPr="00282A38" w:rsidRDefault="00282A38" w:rsidP="00282A38">
            <w:pPr>
              <w:contextualSpacing w:val="0"/>
              <w:jc w:val="center"/>
              <w:rPr>
                <w:rFonts w:cs="Calibri"/>
                <w:b/>
                <w:bCs/>
                <w:sz w:val="18"/>
                <w:szCs w:val="18"/>
              </w:rPr>
            </w:pPr>
            <w:r w:rsidRPr="00282A38">
              <w:t>X</w:t>
            </w:r>
          </w:p>
        </w:tc>
        <w:tc>
          <w:tcPr>
            <w:tcW w:w="473" w:type="dxa"/>
          </w:tcPr>
          <w:p w14:paraId="3BD97298" w14:textId="77777777" w:rsidR="00282A38" w:rsidRPr="00282A38" w:rsidRDefault="00282A38" w:rsidP="00282A38">
            <w:pPr>
              <w:contextualSpacing w:val="0"/>
              <w:jc w:val="center"/>
              <w:rPr>
                <w:rFonts w:cs="Calibri"/>
                <w:b/>
                <w:bCs/>
                <w:sz w:val="18"/>
                <w:szCs w:val="18"/>
              </w:rPr>
            </w:pPr>
          </w:p>
        </w:tc>
        <w:tc>
          <w:tcPr>
            <w:tcW w:w="472" w:type="dxa"/>
          </w:tcPr>
          <w:p w14:paraId="200E0AFC" w14:textId="77777777" w:rsidR="00282A38" w:rsidRPr="00282A38" w:rsidRDefault="00282A38" w:rsidP="00282A38">
            <w:pPr>
              <w:contextualSpacing w:val="0"/>
              <w:jc w:val="center"/>
              <w:rPr>
                <w:rFonts w:cs="Calibri"/>
                <w:b/>
                <w:bCs/>
                <w:sz w:val="18"/>
                <w:szCs w:val="18"/>
              </w:rPr>
            </w:pPr>
          </w:p>
        </w:tc>
        <w:tc>
          <w:tcPr>
            <w:tcW w:w="473" w:type="dxa"/>
          </w:tcPr>
          <w:p w14:paraId="55C83040"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7BEFE4C2"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3" w:type="dxa"/>
          </w:tcPr>
          <w:p w14:paraId="3D27DAB1" w14:textId="77777777" w:rsidR="00282A38" w:rsidRPr="00282A38" w:rsidRDefault="00282A38" w:rsidP="00282A38">
            <w:pPr>
              <w:contextualSpacing w:val="0"/>
              <w:jc w:val="center"/>
              <w:rPr>
                <w:rFonts w:cs="Calibri"/>
                <w:b/>
                <w:bCs/>
                <w:sz w:val="18"/>
                <w:szCs w:val="18"/>
              </w:rPr>
            </w:pPr>
            <w:r w:rsidRPr="00282A38">
              <w:rPr>
                <w:rFonts w:cs="Calibri"/>
                <w:b/>
                <w:bCs/>
                <w:sz w:val="18"/>
                <w:szCs w:val="18"/>
              </w:rPr>
              <w:t>X</w:t>
            </w:r>
          </w:p>
        </w:tc>
        <w:tc>
          <w:tcPr>
            <w:tcW w:w="472" w:type="dxa"/>
          </w:tcPr>
          <w:p w14:paraId="3CFD87A6" w14:textId="77777777" w:rsidR="00282A38" w:rsidRPr="00282A38" w:rsidRDefault="00282A38" w:rsidP="00282A38">
            <w:pPr>
              <w:contextualSpacing w:val="0"/>
              <w:jc w:val="center"/>
              <w:rPr>
                <w:rFonts w:cs="Calibri"/>
                <w:b/>
                <w:bCs/>
                <w:sz w:val="18"/>
                <w:szCs w:val="18"/>
              </w:rPr>
            </w:pPr>
          </w:p>
        </w:tc>
        <w:tc>
          <w:tcPr>
            <w:tcW w:w="473" w:type="dxa"/>
          </w:tcPr>
          <w:p w14:paraId="6549D2DB" w14:textId="77777777" w:rsidR="00282A38" w:rsidRPr="00282A38" w:rsidRDefault="00282A38" w:rsidP="00282A38">
            <w:pPr>
              <w:contextualSpacing w:val="0"/>
              <w:jc w:val="center"/>
              <w:rPr>
                <w:rFonts w:cs="Calibri"/>
                <w:b/>
                <w:bCs/>
                <w:sz w:val="18"/>
                <w:szCs w:val="18"/>
              </w:rPr>
            </w:pPr>
          </w:p>
        </w:tc>
        <w:tc>
          <w:tcPr>
            <w:tcW w:w="472" w:type="dxa"/>
          </w:tcPr>
          <w:p w14:paraId="5C2AF672" w14:textId="77777777" w:rsidR="00282A38" w:rsidRPr="00282A38" w:rsidRDefault="00282A38" w:rsidP="00282A38">
            <w:pPr>
              <w:contextualSpacing w:val="0"/>
              <w:jc w:val="center"/>
              <w:rPr>
                <w:rFonts w:cs="Calibri"/>
                <w:b/>
                <w:bCs/>
                <w:sz w:val="18"/>
                <w:szCs w:val="18"/>
              </w:rPr>
            </w:pPr>
          </w:p>
        </w:tc>
        <w:tc>
          <w:tcPr>
            <w:tcW w:w="473" w:type="dxa"/>
          </w:tcPr>
          <w:p w14:paraId="773D59EA" w14:textId="77777777" w:rsidR="00282A38" w:rsidRPr="00282A38" w:rsidRDefault="00282A38" w:rsidP="00282A38">
            <w:pPr>
              <w:contextualSpacing w:val="0"/>
              <w:jc w:val="center"/>
              <w:rPr>
                <w:rFonts w:cs="Calibri"/>
                <w:b/>
                <w:bCs/>
                <w:sz w:val="18"/>
                <w:szCs w:val="18"/>
              </w:rPr>
            </w:pPr>
          </w:p>
        </w:tc>
        <w:tc>
          <w:tcPr>
            <w:tcW w:w="473" w:type="dxa"/>
            <w:shd w:val="clear" w:color="auto" w:fill="DAEEF3" w:themeFill="accent5" w:themeFillTint="33"/>
          </w:tcPr>
          <w:p w14:paraId="07AF526F" w14:textId="77777777" w:rsidR="00282A38" w:rsidRPr="00282A38" w:rsidRDefault="00282A38" w:rsidP="00282A38">
            <w:pPr>
              <w:contextualSpacing w:val="0"/>
              <w:jc w:val="center"/>
              <w:rPr>
                <w:rFonts w:cs="Calibri"/>
                <w:b/>
                <w:bCs/>
                <w:sz w:val="18"/>
                <w:szCs w:val="18"/>
              </w:rPr>
            </w:pPr>
          </w:p>
        </w:tc>
      </w:tr>
    </w:tbl>
    <w:p w14:paraId="74B15801" w14:textId="77777777" w:rsidR="00282A38" w:rsidRPr="00282A38" w:rsidRDefault="00282A38" w:rsidP="00282A38">
      <w:pPr>
        <w:spacing w:line="259" w:lineRule="auto"/>
        <w:contextualSpacing w:val="0"/>
        <w:rPr>
          <w:sz w:val="22"/>
          <w:szCs w:val="22"/>
        </w:rPr>
      </w:pPr>
    </w:p>
    <w:p w14:paraId="528A1F2A" w14:textId="77777777" w:rsidR="00282A38" w:rsidRPr="00282A38" w:rsidRDefault="00282A38" w:rsidP="00282A38">
      <w:pPr>
        <w:rPr>
          <w:sz w:val="22"/>
          <w:lang w:eastAsia="nl-NL"/>
        </w:rPr>
      </w:pPr>
    </w:p>
    <w:p w14:paraId="79DD1D34" w14:textId="77777777" w:rsidR="00B347E2" w:rsidRPr="001D6A2F" w:rsidRDefault="00B347E2" w:rsidP="00282A38">
      <w:pPr>
        <w:contextualSpacing w:val="0"/>
        <w:rPr>
          <w:sz w:val="16"/>
          <w:szCs w:val="16"/>
          <w:lang w:eastAsia="nl-NL"/>
        </w:rPr>
      </w:pPr>
    </w:p>
    <w:sectPr w:rsidR="00B347E2" w:rsidRPr="001D6A2F" w:rsidSect="00282A38">
      <w:pgSz w:w="11906" w:h="16838"/>
      <w:pgMar w:top="1417" w:right="849" w:bottom="1417" w:left="1134"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2EF2" w14:textId="77777777" w:rsidR="00E82B31" w:rsidRDefault="00E82B31" w:rsidP="0003449B">
      <w:r>
        <w:separator/>
      </w:r>
    </w:p>
  </w:endnote>
  <w:endnote w:type="continuationSeparator" w:id="0">
    <w:p w14:paraId="7B17FE4D" w14:textId="77777777" w:rsidR="00E82B31" w:rsidRDefault="00E82B31" w:rsidP="0003449B">
      <w:r>
        <w:continuationSeparator/>
      </w:r>
    </w:p>
  </w:endnote>
  <w:endnote w:type="continuationNotice" w:id="1">
    <w:p w14:paraId="72A5C4D2" w14:textId="77777777" w:rsidR="00E82B31" w:rsidRDefault="00E82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1D8B3A76" w:rsidR="007047B7" w:rsidRPr="004D2539" w:rsidRDefault="00BA3922" w:rsidP="004662EE">
            <w:pPr>
              <w:pStyle w:val="Voettekst"/>
              <w:rPr>
                <w:rFonts w:asciiTheme="minorHAnsi" w:hAnsiTheme="minorHAnsi" w:cstheme="minorHAnsi"/>
                <w:color w:val="0070C0"/>
              </w:rPr>
            </w:pPr>
            <w:r>
              <w:rPr>
                <w:rFonts w:asciiTheme="minorHAnsi" w:hAnsiTheme="minorHAnsi" w:cstheme="minorHAnsi"/>
                <w:color w:val="0070C0"/>
              </w:rPr>
              <w:t xml:space="preserve">NBADOC </w:t>
            </w:r>
            <w:r w:rsidR="00B347E2">
              <w:rPr>
                <w:rFonts w:asciiTheme="minorHAnsi" w:hAnsiTheme="minorHAnsi" w:cstheme="minorHAnsi"/>
                <w:color w:val="0070C0"/>
              </w:rPr>
              <w:t>P11</w:t>
            </w:r>
            <w:r>
              <w:rPr>
                <w:rFonts w:asciiTheme="minorHAnsi" w:hAnsiTheme="minorHAnsi" w:cstheme="minorHAnsi"/>
                <w:color w:val="0070C0"/>
              </w:rPr>
              <w:t>-</w:t>
            </w:r>
            <w:r w:rsidR="00B347E2">
              <w:rPr>
                <w:rFonts w:asciiTheme="minorHAnsi" w:hAnsiTheme="minorHAnsi" w:cstheme="minorHAnsi"/>
                <w:color w:val="0070C0"/>
              </w:rPr>
              <w:t>IAM</w:t>
            </w:r>
            <w:r>
              <w:rPr>
                <w:rFonts w:asciiTheme="minorHAnsi" w:hAnsiTheme="minorHAnsi" w:cstheme="minorHAnsi"/>
                <w:color w:val="0070C0"/>
              </w:rPr>
              <w:t xml:space="preserve"> </w:t>
            </w:r>
            <w:r w:rsidR="00B347E2">
              <w:rPr>
                <w:rFonts w:asciiTheme="minorHAnsi" w:hAnsiTheme="minorHAnsi" w:cstheme="minorHAnsi"/>
                <w:color w:val="0070C0"/>
              </w:rPr>
              <w:t>7-9</w:t>
            </w:r>
            <w:r>
              <w:rPr>
                <w:rFonts w:asciiTheme="minorHAnsi" w:hAnsiTheme="minorHAnsi" w:cstheme="minorHAnsi"/>
                <w:color w:val="0070C0"/>
              </w:rPr>
              <w:t>-2023</w:t>
            </w:r>
            <w:r w:rsidR="007047B7" w:rsidRPr="004D2539">
              <w:rPr>
                <w:rFonts w:asciiTheme="minorHAnsi" w:hAnsiTheme="minorHAnsi" w:cstheme="minorHAnsi"/>
                <w:color w:val="0070C0"/>
              </w:rPr>
              <w:tab/>
            </w:r>
            <w:r w:rsidR="007047B7" w:rsidRPr="004D2539">
              <w:rPr>
                <w:rFonts w:asciiTheme="minorHAnsi" w:hAnsiTheme="minorHAnsi" w:cstheme="minorHAnsi"/>
                <w:color w:val="0070C0"/>
              </w:rPr>
              <w:tab/>
            </w:r>
            <w:r w:rsidR="00282A38">
              <w:rPr>
                <w:rFonts w:asciiTheme="minorHAnsi" w:hAnsiTheme="minorHAnsi" w:cstheme="minorHAnsi"/>
                <w:color w:val="0070C0"/>
              </w:rPr>
              <w:tab/>
            </w:r>
            <w:r w:rsidR="007047B7" w:rsidRPr="004D2539">
              <w:rPr>
                <w:rFonts w:asciiTheme="minorHAnsi" w:hAnsiTheme="minorHAnsi" w:cstheme="minorHAnsi"/>
                <w:color w:val="0070C0"/>
              </w:rPr>
              <w:t xml:space="preserve">Pagina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PAGE</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r w:rsidR="007047B7" w:rsidRPr="004D2539">
              <w:rPr>
                <w:rFonts w:asciiTheme="minorHAnsi" w:hAnsiTheme="minorHAnsi" w:cstheme="minorHAnsi"/>
                <w:color w:val="0070C0"/>
              </w:rPr>
              <w:t xml:space="preserve"> van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NUMPAGES</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p>
        </w:sdtContent>
      </w:sdt>
    </w:sdtContent>
  </w:sdt>
  <w:p w14:paraId="6AC733C0" w14:textId="2E51EA8A" w:rsidR="007047B7" w:rsidRPr="00960FB7" w:rsidRDefault="007047B7" w:rsidP="00583416">
    <w:pPr>
      <w:pStyle w:val="Voetteks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E4CC" w14:textId="77777777" w:rsidR="00E82B31" w:rsidRDefault="00E82B31" w:rsidP="0003449B">
      <w:r>
        <w:separator/>
      </w:r>
    </w:p>
  </w:footnote>
  <w:footnote w:type="continuationSeparator" w:id="0">
    <w:p w14:paraId="1B2A74F0" w14:textId="77777777" w:rsidR="00E82B31" w:rsidRDefault="00E82B31" w:rsidP="0003449B">
      <w:r>
        <w:continuationSeparator/>
      </w:r>
    </w:p>
  </w:footnote>
  <w:footnote w:type="continuationNotice" w:id="1">
    <w:p w14:paraId="6E7910E0" w14:textId="77777777" w:rsidR="00E82B31" w:rsidRDefault="00E82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1327BE0B" w:rsidR="007047B7" w:rsidRPr="00FD04E3" w:rsidRDefault="00B347E2" w:rsidP="003B57BB">
    <w:pPr>
      <w:pStyle w:val="Koptekst"/>
      <w:tabs>
        <w:tab w:val="clear" w:pos="4536"/>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5408" behindDoc="0" locked="0" layoutInCell="1" allowOverlap="1" wp14:anchorId="592D0E92" wp14:editId="79A0813F">
          <wp:simplePos x="0" y="0"/>
          <wp:positionH relativeFrom="column">
            <wp:posOffset>5895633</wp:posOffset>
          </wp:positionH>
          <wp:positionV relativeFrom="paragraph">
            <wp:posOffset>-134034</wp:posOffset>
          </wp:positionV>
          <wp:extent cx="568325" cy="489585"/>
          <wp:effectExtent l="0" t="0" r="0" b="5715"/>
          <wp:wrapThrough wrapText="bothSides">
            <wp:wrapPolygon edited="0">
              <wp:start x="1448" y="0"/>
              <wp:lineTo x="724" y="21012"/>
              <wp:lineTo x="20273" y="21012"/>
              <wp:lineTo x="19549" y="0"/>
              <wp:lineTo x="1448" y="0"/>
            </wp:wrapPolygon>
          </wp:wrapThrough>
          <wp:docPr id="2" name="Afbeelding 2" descr="Afbeelding met Rechthoek, groen, schermopname,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Rechthoek, groen, schermopname, plei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489585"/>
                  </a:xfrm>
                  <a:prstGeom prst="rect">
                    <a:avLst/>
                  </a:prstGeom>
                  <a:noFill/>
                </pic:spPr>
              </pic:pic>
            </a:graphicData>
          </a:graphic>
          <wp14:sizeRelH relativeFrom="page">
            <wp14:pctWidth>0</wp14:pctWidth>
          </wp14:sizeRelH>
          <wp14:sizeRelV relativeFrom="page">
            <wp14:pctHeight>0</wp14:pctHeight>
          </wp14:sizeRelV>
        </wp:anchor>
      </w:drawing>
    </w:r>
    <w:r w:rsidR="00BA3922">
      <w:rPr>
        <w:rFonts w:asciiTheme="minorHAnsi" w:hAnsiTheme="minorHAnsi" w:cstheme="minorBidi"/>
        <w:b/>
        <w:bCs/>
        <w:noProof/>
        <w:color w:val="0070C0"/>
        <w:sz w:val="32"/>
        <w:szCs w:val="32"/>
        <w:lang w:eastAsia="nl-NL"/>
      </w:rPr>
      <w:drawing>
        <wp:anchor distT="0" distB="0" distL="114300" distR="114300" simplePos="0" relativeHeight="251663360" behindDoc="0" locked="0" layoutInCell="1" allowOverlap="1" wp14:anchorId="7B7EE696" wp14:editId="0B61A2B8">
          <wp:simplePos x="0" y="0"/>
          <wp:positionH relativeFrom="margin">
            <wp:align>left</wp:align>
          </wp:positionH>
          <wp:positionV relativeFrom="paragraph">
            <wp:posOffset>-70485</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Pr="00B347E2">
      <w:t xml:space="preserve"> </w:t>
    </w:r>
    <w:r w:rsidRPr="00B347E2">
      <w:rPr>
        <w:rFonts w:asciiTheme="minorHAnsi" w:hAnsiTheme="minorHAnsi" w:cstheme="minorBidi"/>
        <w:b/>
        <w:bCs/>
        <w:noProof/>
        <w:color w:val="0070C0"/>
        <w:sz w:val="32"/>
        <w:szCs w:val="32"/>
        <w:lang w:eastAsia="nl-NL"/>
      </w:rPr>
      <w:t>IAM</w:t>
    </w:r>
    <w:r w:rsidR="007047B7" w:rsidRPr="00FD04E3">
      <w:rPr>
        <w:rFonts w:asciiTheme="minorHAnsi" w:hAnsiTheme="minorHAnsi" w:cstheme="minorBidi"/>
        <w:b/>
        <w:bCs/>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3F05"/>
    <w:multiLevelType w:val="hybridMultilevel"/>
    <w:tmpl w:val="B8EE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F417E1"/>
    <w:multiLevelType w:val="hybridMultilevel"/>
    <w:tmpl w:val="833AE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1601A7"/>
    <w:multiLevelType w:val="hybridMultilevel"/>
    <w:tmpl w:val="14E2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46409F"/>
    <w:multiLevelType w:val="hybridMultilevel"/>
    <w:tmpl w:val="ACA6D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B140CF"/>
    <w:multiLevelType w:val="multilevel"/>
    <w:tmpl w:val="BFAA90D8"/>
    <w:lvl w:ilvl="0">
      <w:start w:val="1"/>
      <w:numFmt w:val="decimal"/>
      <w:pStyle w:val="Kop1"/>
      <w:lvlText w:val="%1."/>
      <w:lvlJc w:val="left"/>
      <w:pPr>
        <w:ind w:left="360" w:hanging="360"/>
      </w:pPr>
      <w:rPr>
        <w:rFonts w:hint="default"/>
      </w:rPr>
    </w:lvl>
    <w:lvl w:ilvl="1">
      <w:start w:val="1"/>
      <w:numFmt w:val="decimal"/>
      <w:pStyle w:val="Kop2"/>
      <w:lvlText w:val="%1.%2."/>
      <w:lvlJc w:val="left"/>
      <w:pPr>
        <w:ind w:left="-1270" w:hanging="432"/>
      </w:pPr>
      <w:rPr>
        <w:rFonts w:hint="default"/>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5" w15:restartNumberingAfterBreak="0">
    <w:nsid w:val="1DED399C"/>
    <w:multiLevelType w:val="hybridMultilevel"/>
    <w:tmpl w:val="3B628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50604D"/>
    <w:multiLevelType w:val="hybridMultilevel"/>
    <w:tmpl w:val="02B8B7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78373F"/>
    <w:multiLevelType w:val="hybridMultilevel"/>
    <w:tmpl w:val="A1FCA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2E440E"/>
    <w:multiLevelType w:val="hybridMultilevel"/>
    <w:tmpl w:val="3B36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7F3449"/>
    <w:multiLevelType w:val="hybridMultilevel"/>
    <w:tmpl w:val="97401342"/>
    <w:lvl w:ilvl="0" w:tplc="276E2E7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AE27FE"/>
    <w:multiLevelType w:val="hybridMultilevel"/>
    <w:tmpl w:val="738A0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517BFE"/>
    <w:multiLevelType w:val="hybridMultilevel"/>
    <w:tmpl w:val="1074B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A40302"/>
    <w:multiLevelType w:val="hybridMultilevel"/>
    <w:tmpl w:val="1EB8B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BC665D"/>
    <w:multiLevelType w:val="hybridMultilevel"/>
    <w:tmpl w:val="84868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C07FB0"/>
    <w:multiLevelType w:val="hybridMultilevel"/>
    <w:tmpl w:val="BF048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F717E0"/>
    <w:multiLevelType w:val="hybridMultilevel"/>
    <w:tmpl w:val="58AC2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AF5094"/>
    <w:multiLevelType w:val="hybridMultilevel"/>
    <w:tmpl w:val="225A2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4E7063"/>
    <w:multiLevelType w:val="hybridMultilevel"/>
    <w:tmpl w:val="A45AB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6F985D30"/>
    <w:multiLevelType w:val="hybridMultilevel"/>
    <w:tmpl w:val="954054E6"/>
    <w:lvl w:ilvl="0" w:tplc="276E2E7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0067878">
    <w:abstractNumId w:val="18"/>
  </w:num>
  <w:num w:numId="2" w16cid:durableId="246237034">
    <w:abstractNumId w:val="4"/>
  </w:num>
  <w:num w:numId="3" w16cid:durableId="996806079">
    <w:abstractNumId w:val="6"/>
  </w:num>
  <w:num w:numId="4" w16cid:durableId="1609041343">
    <w:abstractNumId w:val="2"/>
  </w:num>
  <w:num w:numId="5" w16cid:durableId="394160573">
    <w:abstractNumId w:val="10"/>
  </w:num>
  <w:num w:numId="6" w16cid:durableId="562256999">
    <w:abstractNumId w:val="5"/>
  </w:num>
  <w:num w:numId="7" w16cid:durableId="1651137356">
    <w:abstractNumId w:val="13"/>
  </w:num>
  <w:num w:numId="8" w16cid:durableId="1075324901">
    <w:abstractNumId w:val="14"/>
  </w:num>
  <w:num w:numId="9" w16cid:durableId="1076635245">
    <w:abstractNumId w:val="3"/>
  </w:num>
  <w:num w:numId="10" w16cid:durableId="1821191214">
    <w:abstractNumId w:val="16"/>
  </w:num>
  <w:num w:numId="11" w16cid:durableId="399644562">
    <w:abstractNumId w:val="15"/>
  </w:num>
  <w:num w:numId="12" w16cid:durableId="75250116">
    <w:abstractNumId w:val="17"/>
  </w:num>
  <w:num w:numId="13" w16cid:durableId="1337490181">
    <w:abstractNumId w:val="1"/>
  </w:num>
  <w:num w:numId="14" w16cid:durableId="1092434097">
    <w:abstractNumId w:val="12"/>
  </w:num>
  <w:num w:numId="15" w16cid:durableId="246890094">
    <w:abstractNumId w:val="8"/>
  </w:num>
  <w:num w:numId="16" w16cid:durableId="1316447531">
    <w:abstractNumId w:val="7"/>
  </w:num>
  <w:num w:numId="17" w16cid:durableId="1235435554">
    <w:abstractNumId w:val="0"/>
  </w:num>
  <w:num w:numId="18" w16cid:durableId="359816393">
    <w:abstractNumId w:val="9"/>
  </w:num>
  <w:num w:numId="19" w16cid:durableId="1478034457">
    <w:abstractNumId w:val="19"/>
  </w:num>
  <w:num w:numId="20" w16cid:durableId="16601865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331"/>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4B98"/>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73D0"/>
    <w:rsid w:val="001E11DB"/>
    <w:rsid w:val="001E16E0"/>
    <w:rsid w:val="001E3578"/>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5F7C"/>
    <w:rsid w:val="00256292"/>
    <w:rsid w:val="0026381F"/>
    <w:rsid w:val="0026563A"/>
    <w:rsid w:val="00265B52"/>
    <w:rsid w:val="00265DA2"/>
    <w:rsid w:val="00267450"/>
    <w:rsid w:val="002741C1"/>
    <w:rsid w:val="002746ED"/>
    <w:rsid w:val="0027583A"/>
    <w:rsid w:val="0027747E"/>
    <w:rsid w:val="00277C14"/>
    <w:rsid w:val="002803C2"/>
    <w:rsid w:val="002811C8"/>
    <w:rsid w:val="00282A3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776"/>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BE0"/>
    <w:rsid w:val="00356C1C"/>
    <w:rsid w:val="0036053F"/>
    <w:rsid w:val="003610A3"/>
    <w:rsid w:val="003617C7"/>
    <w:rsid w:val="003714AA"/>
    <w:rsid w:val="00371CA8"/>
    <w:rsid w:val="003736F4"/>
    <w:rsid w:val="00374B81"/>
    <w:rsid w:val="00374D72"/>
    <w:rsid w:val="0037680F"/>
    <w:rsid w:val="00376C07"/>
    <w:rsid w:val="00377D9B"/>
    <w:rsid w:val="003806F5"/>
    <w:rsid w:val="00381946"/>
    <w:rsid w:val="00381EC3"/>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21F93"/>
    <w:rsid w:val="004243A2"/>
    <w:rsid w:val="004252DD"/>
    <w:rsid w:val="00425CC8"/>
    <w:rsid w:val="00426062"/>
    <w:rsid w:val="00430B37"/>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8EF"/>
    <w:rsid w:val="004B3DF2"/>
    <w:rsid w:val="004C003C"/>
    <w:rsid w:val="004C1580"/>
    <w:rsid w:val="004C2555"/>
    <w:rsid w:val="004C4487"/>
    <w:rsid w:val="004C5234"/>
    <w:rsid w:val="004C7A05"/>
    <w:rsid w:val="004C7FAD"/>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38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6392"/>
    <w:rsid w:val="00567B86"/>
    <w:rsid w:val="0057211E"/>
    <w:rsid w:val="00572EB1"/>
    <w:rsid w:val="00576000"/>
    <w:rsid w:val="00581620"/>
    <w:rsid w:val="005820A2"/>
    <w:rsid w:val="00583416"/>
    <w:rsid w:val="00583517"/>
    <w:rsid w:val="00585182"/>
    <w:rsid w:val="00586345"/>
    <w:rsid w:val="00586859"/>
    <w:rsid w:val="005878F1"/>
    <w:rsid w:val="00591D97"/>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5F35"/>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40C7"/>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1D15"/>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C5C02"/>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2496"/>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676"/>
    <w:rsid w:val="00832CF9"/>
    <w:rsid w:val="00835282"/>
    <w:rsid w:val="00837466"/>
    <w:rsid w:val="00837685"/>
    <w:rsid w:val="00837698"/>
    <w:rsid w:val="00840751"/>
    <w:rsid w:val="00841C3D"/>
    <w:rsid w:val="00844E5B"/>
    <w:rsid w:val="008453AC"/>
    <w:rsid w:val="00846FFE"/>
    <w:rsid w:val="008518AD"/>
    <w:rsid w:val="008545F8"/>
    <w:rsid w:val="00860741"/>
    <w:rsid w:val="00860913"/>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2D1"/>
    <w:rsid w:val="00A83BF3"/>
    <w:rsid w:val="00A840E3"/>
    <w:rsid w:val="00A84144"/>
    <w:rsid w:val="00A842DD"/>
    <w:rsid w:val="00A91E02"/>
    <w:rsid w:val="00A95831"/>
    <w:rsid w:val="00A97D2B"/>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40D6"/>
    <w:rsid w:val="00AF5AFE"/>
    <w:rsid w:val="00AF6A60"/>
    <w:rsid w:val="00AF731C"/>
    <w:rsid w:val="00B02286"/>
    <w:rsid w:val="00B07777"/>
    <w:rsid w:val="00B07AC0"/>
    <w:rsid w:val="00B11B02"/>
    <w:rsid w:val="00B1219B"/>
    <w:rsid w:val="00B13BC5"/>
    <w:rsid w:val="00B1717F"/>
    <w:rsid w:val="00B21050"/>
    <w:rsid w:val="00B2290E"/>
    <w:rsid w:val="00B22F0F"/>
    <w:rsid w:val="00B2730A"/>
    <w:rsid w:val="00B27959"/>
    <w:rsid w:val="00B27D7B"/>
    <w:rsid w:val="00B3078B"/>
    <w:rsid w:val="00B329AF"/>
    <w:rsid w:val="00B33AC2"/>
    <w:rsid w:val="00B347E2"/>
    <w:rsid w:val="00B3535E"/>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3922"/>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2738"/>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630"/>
    <w:rsid w:val="00CB0F7B"/>
    <w:rsid w:val="00CB2355"/>
    <w:rsid w:val="00CB42C4"/>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C12"/>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54E"/>
    <w:rsid w:val="00D63D40"/>
    <w:rsid w:val="00D641EC"/>
    <w:rsid w:val="00D675F9"/>
    <w:rsid w:val="00D67972"/>
    <w:rsid w:val="00D707C1"/>
    <w:rsid w:val="00D708EC"/>
    <w:rsid w:val="00D72C76"/>
    <w:rsid w:val="00D73539"/>
    <w:rsid w:val="00D80F9F"/>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4284"/>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2B31"/>
    <w:rsid w:val="00E83F2B"/>
    <w:rsid w:val="00E84D37"/>
    <w:rsid w:val="00E84FC5"/>
    <w:rsid w:val="00E8525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595F"/>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EF7B63"/>
    <w:rsid w:val="00F00ECD"/>
    <w:rsid w:val="00F01A8F"/>
    <w:rsid w:val="00F02193"/>
    <w:rsid w:val="00F04570"/>
    <w:rsid w:val="00F05F88"/>
    <w:rsid w:val="00F06B7C"/>
    <w:rsid w:val="00F078A3"/>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5C3E"/>
    <w:rsid w:val="00F56CE3"/>
    <w:rsid w:val="00F62816"/>
    <w:rsid w:val="00F64320"/>
    <w:rsid w:val="00F65383"/>
    <w:rsid w:val="00F65B9A"/>
    <w:rsid w:val="00F71787"/>
    <w:rsid w:val="00F74E5A"/>
    <w:rsid w:val="00F76F7A"/>
    <w:rsid w:val="00F778AF"/>
    <w:rsid w:val="00F77CEB"/>
    <w:rsid w:val="00F82613"/>
    <w:rsid w:val="00F83E9B"/>
    <w:rsid w:val="00F84736"/>
    <w:rsid w:val="00F87496"/>
    <w:rsid w:val="00F91A35"/>
    <w:rsid w:val="00F91E02"/>
    <w:rsid w:val="00F92126"/>
    <w:rsid w:val="00F921D9"/>
    <w:rsid w:val="00F93EC6"/>
    <w:rsid w:val="00F965D9"/>
    <w:rsid w:val="00F96A38"/>
    <w:rsid w:val="00F9737B"/>
    <w:rsid w:val="00FA20A4"/>
    <w:rsid w:val="00FA293D"/>
    <w:rsid w:val="00FA35E8"/>
    <w:rsid w:val="00FA4141"/>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99E"/>
    <w:pPr>
      <w:contextualSpacing/>
    </w:pPr>
  </w:style>
  <w:style w:type="paragraph" w:styleId="Kop1">
    <w:name w:val="heading 1"/>
    <w:basedOn w:val="Standaard"/>
    <w:next w:val="Standaard"/>
    <w:link w:val="Kop1Char"/>
    <w:autoRedefine/>
    <w:uiPriority w:val="9"/>
    <w:qFormat/>
    <w:rsid w:val="004D2539"/>
    <w:pPr>
      <w:keepNext/>
      <w:numPr>
        <w:numId w:val="2"/>
      </w:numPr>
      <w:tabs>
        <w:tab w:val="num" w:pos="360"/>
      </w:tabs>
      <w:spacing w:before="360" w:after="480"/>
      <w:ind w:left="624" w:hanging="624"/>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9"/>
    <w:qFormat/>
    <w:rsid w:val="004D2539"/>
    <w:pPr>
      <w:numPr>
        <w:ilvl w:val="1"/>
      </w:numPr>
      <w:spacing w:before="0" w:after="0"/>
      <w:ind w:left="567" w:hanging="567"/>
      <w:jc w:val="both"/>
      <w:outlineLvl w:val="1"/>
    </w:pPr>
    <w:rPr>
      <w:iCs/>
      <w:sz w:val="24"/>
      <w:lang w:eastAsia="nl-NL"/>
    </w:rPr>
  </w:style>
  <w:style w:type="paragraph" w:styleId="Kop3">
    <w:name w:val="heading 3"/>
    <w:basedOn w:val="Standaard"/>
    <w:next w:val="Standaard"/>
    <w:link w:val="Kop3Char"/>
    <w:autoRedefine/>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4D2539"/>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4D2539"/>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7F725F"/>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7F725F"/>
    <w:rPr>
      <w:rFonts w:eastAsiaTheme="majorEastAsia" w:cstheme="majorBidi"/>
      <w:b/>
      <w:color w:val="1728A9"/>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3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3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3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3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12">
    <w:name w:val="Tabelraster12"/>
    <w:basedOn w:val="Standaardtabel"/>
    <w:next w:val="Tabelraster"/>
    <w:uiPriority w:val="39"/>
    <w:rsid w:val="00B35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860913"/>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860913"/>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860913"/>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860913"/>
    <w:pPr>
      <w:keepNext/>
      <w:keepLines/>
      <w:spacing w:before="40"/>
      <w:contextualSpacing w:val="0"/>
      <w:outlineLvl w:val="3"/>
    </w:pPr>
    <w:rPr>
      <w:rFonts w:ascii="Calibri Light" w:eastAsia="Times New Roman" w:hAnsi="Calibri Light"/>
      <w:i/>
      <w:iCs/>
      <w:color w:val="2F5496"/>
      <w:szCs w:val="22"/>
    </w:rPr>
  </w:style>
  <w:style w:type="table" w:customStyle="1" w:styleId="Tabelraster5">
    <w:name w:val="Tabelraster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860913"/>
    <w:rPr>
      <w:rFonts w:asciiTheme="minorHAnsi" w:eastAsiaTheme="minorHAnsi" w:hAnsiTheme="minorHAnsi" w:cstheme="minorBidi"/>
      <w:b/>
      <w:color w:val="4472C4"/>
      <w:sz w:val="32"/>
      <w:szCs w:val="22"/>
    </w:rPr>
  </w:style>
  <w:style w:type="table" w:customStyle="1" w:styleId="Tabelraster7">
    <w:name w:val="Tabelraster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860913"/>
    <w:rPr>
      <w:rFonts w:asciiTheme="majorHAnsi" w:eastAsiaTheme="majorEastAsia" w:hAnsiTheme="majorHAnsi" w:cstheme="majorBidi"/>
      <w:color w:val="365F91" w:themeColor="accent1" w:themeShade="BF"/>
      <w:sz w:val="32"/>
      <w:szCs w:val="32"/>
    </w:rPr>
  </w:style>
  <w:style w:type="character" w:customStyle="1" w:styleId="Kop4Char1">
    <w:name w:val="Kop 4 Char1"/>
    <w:basedOn w:val="Standaardalinea-lettertype"/>
    <w:uiPriority w:val="9"/>
    <w:semiHidden/>
    <w:rsid w:val="00860913"/>
    <w:rPr>
      <w:rFonts w:asciiTheme="majorHAnsi" w:eastAsiaTheme="majorEastAsia" w:hAnsiTheme="majorHAnsi" w:cstheme="majorBidi"/>
      <w:i/>
      <w:iCs/>
      <w:color w:val="365F91" w:themeColor="accent1" w:themeShade="BF"/>
    </w:rPr>
  </w:style>
  <w:style w:type="character" w:customStyle="1" w:styleId="Kop2Char1">
    <w:name w:val="Kop 2 Char1"/>
    <w:basedOn w:val="Standaardalinea-lettertype"/>
    <w:uiPriority w:val="9"/>
    <w:semiHidden/>
    <w:rsid w:val="00860913"/>
    <w:rPr>
      <w:rFonts w:asciiTheme="majorHAnsi" w:eastAsiaTheme="majorEastAsia" w:hAnsiTheme="majorHAnsi" w:cstheme="majorBidi"/>
      <w:color w:val="365F91" w:themeColor="accent1" w:themeShade="BF"/>
      <w:sz w:val="26"/>
      <w:szCs w:val="26"/>
    </w:rPr>
  </w:style>
  <w:style w:type="character" w:customStyle="1" w:styleId="Kop3Char1">
    <w:name w:val="Kop 3 Char1"/>
    <w:basedOn w:val="Standaardalinea-lettertype"/>
    <w:uiPriority w:val="9"/>
    <w:semiHidden/>
    <w:rsid w:val="00860913"/>
    <w:rPr>
      <w:rFonts w:asciiTheme="majorHAnsi" w:eastAsiaTheme="majorEastAsia" w:hAnsiTheme="majorHAnsi" w:cstheme="majorBidi"/>
      <w:color w:val="243F60" w:themeColor="accent1" w:themeShade="7F"/>
      <w:sz w:val="24"/>
      <w:szCs w:val="24"/>
    </w:rPr>
  </w:style>
  <w:style w:type="table" w:customStyle="1" w:styleId="Tabelraster20">
    <w:name w:val="Tabelraster20"/>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860913"/>
    <w:rPr>
      <w:b/>
      <w:bCs/>
      <w:smallCaps/>
      <w:color w:val="4F81BD" w:themeColor="accent1"/>
      <w:spacing w:val="5"/>
    </w:rPr>
  </w:style>
  <w:style w:type="character" w:styleId="Tekstvantijdelijkeaanduiding">
    <w:name w:val="Placeholder Text"/>
    <w:basedOn w:val="Standaardalinea-lettertype"/>
    <w:uiPriority w:val="99"/>
    <w:semiHidden/>
    <w:rsid w:val="00860913"/>
    <w:rPr>
      <w:color w:val="808080"/>
    </w:rPr>
  </w:style>
  <w:style w:type="table" w:customStyle="1" w:styleId="Tabelraster51">
    <w:name w:val="Tabelraster51"/>
    <w:basedOn w:val="Standaardtabel"/>
    <w:next w:val="Tabelraster"/>
    <w:uiPriority w:val="39"/>
    <w:rsid w:val="00282A38"/>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1">
    <w:name w:val="Tabelraster61"/>
    <w:basedOn w:val="Standaardtabel"/>
    <w:next w:val="Tabelraster"/>
    <w:uiPriority w:val="39"/>
    <w:rsid w:val="00282A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nl/onderwerpen/authentica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customXml/itemProps2.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3.xml><?xml version="1.0" encoding="utf-8"?>
<ds:datastoreItem xmlns:ds="http://schemas.openxmlformats.org/officeDocument/2006/customXml" ds:itemID="{4BDE7DB4-CF69-415A-860F-5D8C4AEE4F9B}"/>
</file>

<file path=customXml/itemProps4.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4410</Words>
  <Characters>24255</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3</cp:revision>
  <cp:lastPrinted>2018-02-10T15:40:00Z</cp:lastPrinted>
  <dcterms:created xsi:type="dcterms:W3CDTF">2023-09-08T12:25:00Z</dcterms:created>
  <dcterms:modified xsi:type="dcterms:W3CDTF">2023-09-11T08:07:00Z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