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AA0D4E" w14:paraId="63738A82" w14:textId="77777777">
        <w:tc>
          <w:tcPr>
            <w:tcW w:w="4531" w:type="dxa"/>
          </w:tcPr>
          <w:p w14:paraId="0AB6C909" w14:textId="77777777" w:rsidR="00AA0D4E" w:rsidRPr="00B07438" w:rsidRDefault="00AA0D4E" w:rsidP="00AA0D4E">
            <w:pPr>
              <w:rPr>
                <w:rFonts w:eastAsia="Arial Narrow"/>
                <w:color w:val="0070C0"/>
                <w:sz w:val="28"/>
                <w:szCs w:val="28"/>
              </w:rPr>
            </w:pPr>
          </w:p>
          <w:p w14:paraId="214B21C8" w14:textId="77777777" w:rsidR="00AA0D4E" w:rsidRPr="00B07438" w:rsidRDefault="00AA0D4E" w:rsidP="00AA0D4E">
            <w:pPr>
              <w:jc w:val="center"/>
              <w:rPr>
                <w:sz w:val="28"/>
                <w:szCs w:val="28"/>
              </w:rPr>
            </w:pPr>
            <w:r w:rsidRPr="00B07438">
              <w:rPr>
                <w:rFonts w:eastAsia="Arial Narrow"/>
                <w:color w:val="0070C0"/>
                <w:sz w:val="28"/>
                <w:szCs w:val="28"/>
              </w:rPr>
              <w:t>Logo</w:t>
            </w:r>
          </w:p>
          <w:p w14:paraId="5A5BC262" w14:textId="77777777" w:rsidR="00AA0D4E" w:rsidRDefault="00AA0D4E" w:rsidP="00AA0D4E">
            <w:pPr>
              <w:rPr>
                <w:sz w:val="28"/>
                <w:szCs w:val="28"/>
              </w:rPr>
            </w:pPr>
          </w:p>
          <w:p w14:paraId="0D3D0372" w14:textId="77777777" w:rsidR="00AA0D4E" w:rsidRPr="00B07438" w:rsidRDefault="00AA0D4E" w:rsidP="00AA0D4E">
            <w:pPr>
              <w:rPr>
                <w:sz w:val="28"/>
                <w:szCs w:val="28"/>
              </w:rPr>
            </w:pPr>
          </w:p>
        </w:tc>
        <w:tc>
          <w:tcPr>
            <w:tcW w:w="4531" w:type="dxa"/>
          </w:tcPr>
          <w:p w14:paraId="78B9D7B8" w14:textId="77777777" w:rsidR="00AA0D4E" w:rsidRPr="00B07438" w:rsidRDefault="00AA0D4E" w:rsidP="00AA0D4E">
            <w:pPr>
              <w:jc w:val="center"/>
              <w:rPr>
                <w:rFonts w:eastAsia="Arial Narrow"/>
                <w:color w:val="0070C0"/>
                <w:sz w:val="28"/>
                <w:szCs w:val="28"/>
              </w:rPr>
            </w:pPr>
          </w:p>
          <w:p w14:paraId="0C95AD9A" w14:textId="77777777" w:rsidR="00AA0D4E" w:rsidRPr="00B07438" w:rsidRDefault="00AA0D4E" w:rsidP="00AA0D4E">
            <w:pPr>
              <w:jc w:val="center"/>
              <w:rPr>
                <w:rFonts w:eastAsia="Arial Narrow"/>
                <w:color w:val="0070C0"/>
                <w:sz w:val="28"/>
                <w:szCs w:val="28"/>
              </w:rPr>
            </w:pPr>
            <w:r w:rsidRPr="00B07438">
              <w:rPr>
                <w:rFonts w:eastAsia="Arial Narrow"/>
                <w:color w:val="0070C0"/>
                <w:sz w:val="28"/>
                <w:szCs w:val="28"/>
              </w:rPr>
              <w:t>Informatiebeveiliging &amp; privacy</w:t>
            </w:r>
          </w:p>
          <w:p w14:paraId="653194E1" w14:textId="77777777" w:rsidR="00AA0D4E" w:rsidRPr="00B07438" w:rsidRDefault="00AA0D4E" w:rsidP="00AA0D4E">
            <w:pPr>
              <w:jc w:val="center"/>
              <w:rPr>
                <w:rFonts w:eastAsia="Arial Narrow"/>
                <w:color w:val="0070C0"/>
                <w:sz w:val="28"/>
                <w:szCs w:val="28"/>
              </w:rPr>
            </w:pPr>
            <w:r w:rsidRPr="00B07438">
              <w:rPr>
                <w:rFonts w:eastAsia="Arial Narrow"/>
                <w:color w:val="0070C0"/>
                <w:sz w:val="28"/>
                <w:szCs w:val="28"/>
              </w:rPr>
              <w:t>goed geregeld!</w:t>
            </w:r>
          </w:p>
          <w:p w14:paraId="3A2974D3" w14:textId="77777777" w:rsidR="00AA0D4E" w:rsidRPr="00B07438" w:rsidRDefault="00AA0D4E" w:rsidP="00AA0D4E">
            <w:pPr>
              <w:jc w:val="center"/>
              <w:rPr>
                <w:rFonts w:eastAsia="Arial Narrow"/>
                <w:color w:val="0070C0"/>
                <w:sz w:val="28"/>
                <w:szCs w:val="28"/>
              </w:rPr>
            </w:pPr>
          </w:p>
        </w:tc>
      </w:tr>
      <w:tr w:rsidR="00DF4901" w14:paraId="1C222C0C" w14:textId="77777777">
        <w:tc>
          <w:tcPr>
            <w:tcW w:w="9062" w:type="dxa"/>
            <w:gridSpan w:val="2"/>
            <w:shd w:val="clear" w:color="auto" w:fill="8496B0"/>
          </w:tcPr>
          <w:p w14:paraId="62957E7B" w14:textId="77777777" w:rsidR="00DF4901" w:rsidRDefault="00BB3C71">
            <w:pPr>
              <w:jc w:val="left"/>
              <w:rPr>
                <w:b/>
                <w:i/>
                <w:color w:val="FFFFFF"/>
              </w:rPr>
            </w:pPr>
            <w:r>
              <w:rPr>
                <w:rFonts w:ascii="Arial Narrow" w:eastAsia="Arial Narrow" w:hAnsi="Arial Narrow" w:cs="Arial Narrow"/>
                <w:b/>
                <w:i/>
                <w:color w:val="FFFFFF"/>
                <w:sz w:val="36"/>
                <w:szCs w:val="36"/>
              </w:rPr>
              <w:t>Deel 8: Liever delen dan mailen!</w:t>
            </w:r>
          </w:p>
        </w:tc>
      </w:tr>
      <w:tr w:rsidR="00DF4901" w14:paraId="4710BD11" w14:textId="77777777">
        <w:tc>
          <w:tcPr>
            <w:tcW w:w="4531" w:type="dxa"/>
          </w:tcPr>
          <w:p w14:paraId="66008965" w14:textId="77777777" w:rsidR="00DF4901" w:rsidRDefault="000C4ED3">
            <w:pPr>
              <w:spacing w:line="276" w:lineRule="auto"/>
              <w:jc w:val="left"/>
            </w:pPr>
            <w:r>
              <w:rPr>
                <w:noProof/>
              </w:rPr>
              <w:drawing>
                <wp:anchor distT="0" distB="0" distL="114300" distR="114300" simplePos="0" relativeHeight="251656192" behindDoc="1" locked="0" layoutInCell="1" allowOverlap="1" wp14:anchorId="226EB410" wp14:editId="5CD5926D">
                  <wp:simplePos x="0" y="0"/>
                  <wp:positionH relativeFrom="column">
                    <wp:posOffset>19141</wp:posOffset>
                  </wp:positionH>
                  <wp:positionV relativeFrom="paragraph">
                    <wp:posOffset>51254</wp:posOffset>
                  </wp:positionV>
                  <wp:extent cx="1493520" cy="1385570"/>
                  <wp:effectExtent l="0" t="0" r="0" b="5080"/>
                  <wp:wrapTight wrapText="bothSides">
                    <wp:wrapPolygon edited="0">
                      <wp:start x="0" y="0"/>
                      <wp:lineTo x="0" y="21382"/>
                      <wp:lineTo x="21214" y="21382"/>
                      <wp:lineTo x="21214" y="0"/>
                      <wp:lineTo x="0" y="0"/>
                    </wp:wrapPolygon>
                  </wp:wrapTight>
                  <wp:docPr id="109" name="Afbeelding 109">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493520" cy="1385570"/>
                          </a:xfrm>
                          <a:prstGeom prst="rect">
                            <a:avLst/>
                          </a:prstGeom>
                        </pic:spPr>
                      </pic:pic>
                    </a:graphicData>
                  </a:graphic>
                  <wp14:sizeRelH relativeFrom="page">
                    <wp14:pctWidth>0</wp14:pctWidth>
                  </wp14:sizeRelH>
                  <wp14:sizeRelV relativeFrom="page">
                    <wp14:pctHeight>0</wp14:pctHeight>
                  </wp14:sizeRelV>
                </wp:anchor>
              </w:drawing>
            </w:r>
          </w:p>
          <w:p w14:paraId="3DA3DB02" w14:textId="77777777" w:rsidR="00DF4901" w:rsidRDefault="00DF4901">
            <w:pPr>
              <w:spacing w:line="276" w:lineRule="auto"/>
              <w:jc w:val="left"/>
            </w:pPr>
          </w:p>
          <w:p w14:paraId="5215A41B" w14:textId="77777777" w:rsidR="00DF4901" w:rsidRDefault="00DF4901">
            <w:pPr>
              <w:spacing w:line="276" w:lineRule="auto"/>
              <w:jc w:val="left"/>
            </w:pPr>
          </w:p>
          <w:p w14:paraId="23458B7C" w14:textId="77777777" w:rsidR="00DF4901" w:rsidRDefault="00DF4901">
            <w:pPr>
              <w:spacing w:line="276" w:lineRule="auto"/>
              <w:jc w:val="left"/>
            </w:pPr>
          </w:p>
          <w:p w14:paraId="3E04C833" w14:textId="77777777" w:rsidR="00DF4901" w:rsidRDefault="00DF4901">
            <w:pPr>
              <w:spacing w:line="276" w:lineRule="auto"/>
              <w:jc w:val="left"/>
            </w:pPr>
          </w:p>
          <w:p w14:paraId="58811030" w14:textId="77777777" w:rsidR="00DF4901" w:rsidRDefault="00DF4901">
            <w:pPr>
              <w:spacing w:line="276" w:lineRule="auto"/>
              <w:jc w:val="left"/>
            </w:pPr>
          </w:p>
          <w:p w14:paraId="6A56DC19" w14:textId="77777777" w:rsidR="00DF4901" w:rsidRDefault="00DF4901">
            <w:pPr>
              <w:spacing w:line="276" w:lineRule="auto"/>
              <w:jc w:val="left"/>
            </w:pPr>
          </w:p>
          <w:p w14:paraId="2146A30B" w14:textId="77777777" w:rsidR="00DF4901" w:rsidRDefault="00DF4901">
            <w:pPr>
              <w:spacing w:line="276" w:lineRule="auto"/>
              <w:jc w:val="left"/>
            </w:pPr>
          </w:p>
          <w:p w14:paraId="2DE9AF6B" w14:textId="77777777" w:rsidR="00DF4901" w:rsidRDefault="00DF4901">
            <w:pPr>
              <w:spacing w:line="276" w:lineRule="auto"/>
              <w:jc w:val="left"/>
              <w:rPr>
                <w:b/>
                <w:color w:val="222222"/>
                <w:u w:val="single"/>
              </w:rPr>
            </w:pPr>
          </w:p>
          <w:p w14:paraId="78FB6E37" w14:textId="77777777" w:rsidR="00AA0D4E" w:rsidRDefault="00AA0D4E">
            <w:pPr>
              <w:spacing w:line="276" w:lineRule="auto"/>
              <w:jc w:val="left"/>
              <w:rPr>
                <w:b/>
                <w:color w:val="222222"/>
                <w:u w:val="single"/>
              </w:rPr>
            </w:pPr>
          </w:p>
          <w:p w14:paraId="60C025B8" w14:textId="77777777" w:rsidR="00DF4901" w:rsidRDefault="00BB3C71">
            <w:pPr>
              <w:spacing w:line="276" w:lineRule="auto"/>
              <w:jc w:val="left"/>
            </w:pPr>
            <w:r>
              <w:t>De AVG, informatiebeveiliging en privacy (IBP) - veelgehoorde termen, maar wat moet en kun je er eigenlijk mee in het onderwijs? In negen IBP-berichten met animatiefilmpjes ben je helemaal up-to-date! In deel 8: delen en mailen.</w:t>
            </w:r>
          </w:p>
          <w:p w14:paraId="4673F9DB" w14:textId="77777777" w:rsidR="00DF4901" w:rsidRDefault="00DF4901">
            <w:pPr>
              <w:spacing w:line="276" w:lineRule="auto"/>
              <w:jc w:val="left"/>
            </w:pPr>
          </w:p>
          <w:p w14:paraId="6A45239E" w14:textId="77777777" w:rsidR="00DF4901" w:rsidRDefault="00BB3C71">
            <w:pPr>
              <w:spacing w:line="276" w:lineRule="auto"/>
              <w:jc w:val="left"/>
              <w:rPr>
                <w:i/>
                <w:color w:val="222222"/>
              </w:rPr>
            </w:pPr>
            <w:r>
              <w:rPr>
                <w:i/>
                <w:color w:val="222222"/>
              </w:rPr>
              <w:t>Klik op het puzzelstukje voor een korte introductie!</w:t>
            </w:r>
          </w:p>
          <w:p w14:paraId="7974552A" w14:textId="77777777" w:rsidR="00DF4901" w:rsidRDefault="00DF4901">
            <w:pPr>
              <w:spacing w:line="276" w:lineRule="auto"/>
              <w:jc w:val="left"/>
              <w:rPr>
                <w:b/>
                <w:color w:val="222222"/>
                <w:u w:val="single"/>
              </w:rPr>
            </w:pPr>
          </w:p>
          <w:p w14:paraId="7EF41441" w14:textId="77777777" w:rsidR="00DF4901" w:rsidRDefault="00BB3C71">
            <w:pPr>
              <w:spacing w:line="276" w:lineRule="auto"/>
              <w:jc w:val="left"/>
              <w:rPr>
                <w:b/>
                <w:color w:val="222222"/>
                <w:u w:val="single"/>
              </w:rPr>
            </w:pPr>
            <w:r>
              <w:rPr>
                <w:b/>
                <w:color w:val="222222"/>
                <w:u w:val="single"/>
              </w:rPr>
              <w:t>Wanneer deel je gegevens?</w:t>
            </w:r>
          </w:p>
          <w:p w14:paraId="74BA064F" w14:textId="77777777" w:rsidR="00DF4901" w:rsidRDefault="00BB3C71" w:rsidP="00AA0D4E">
            <w:pPr>
              <w:spacing w:line="276" w:lineRule="auto"/>
              <w:jc w:val="left"/>
            </w:pPr>
            <w:r>
              <w:t xml:space="preserve">We delen allemaal, bewust of onbewust, steeds meer informatie over onszelf, leerlingen en hun ouders. Herken je het telefoontje waarin even tussendoor gevraagd wordt om de geboortedatum en het land van herkomst van een leerling? Of dat mailtje dat je stuurt naar collega’s, met daarin de namen van een aantal dyslectische leerlingen? </w:t>
            </w:r>
          </w:p>
          <w:p w14:paraId="1F90F8EA" w14:textId="77777777" w:rsidR="00DF4901" w:rsidRDefault="00BB3C71">
            <w:pPr>
              <w:spacing w:before="240" w:line="276" w:lineRule="auto"/>
              <w:jc w:val="left"/>
              <w:rPr>
                <w:b/>
                <w:color w:val="222222"/>
                <w:u w:val="single"/>
              </w:rPr>
            </w:pPr>
            <w:r>
              <w:rPr>
                <w:b/>
                <w:color w:val="222222"/>
                <w:u w:val="single"/>
              </w:rPr>
              <w:t>Persoonsgegevens - wanneer mag je ze delen?</w:t>
            </w:r>
          </w:p>
          <w:p w14:paraId="17A9F85C" w14:textId="77777777" w:rsidR="00DF4901" w:rsidRDefault="00BB3C71" w:rsidP="00AA0D4E">
            <w:pPr>
              <w:spacing w:line="276" w:lineRule="auto"/>
              <w:jc w:val="left"/>
            </w:pPr>
            <w:r>
              <w:t>Het is belangrijk dat je weet welke gegevens je mag vastleggen, met wie je die mag delen en op welke manier. Je mag bijvoorbeeld  niet zomaar persoonsgegevens doorgeven aan de gemeente, een collega-school, de leerplichtambtenaar of zelfs je collega’s.</w:t>
            </w:r>
          </w:p>
          <w:p w14:paraId="6EA9A29B" w14:textId="77777777" w:rsidR="00DF4901" w:rsidRDefault="00BB3C71" w:rsidP="00AA0D4E">
            <w:pPr>
              <w:spacing w:line="276" w:lineRule="auto"/>
              <w:jc w:val="left"/>
            </w:pPr>
            <w:r>
              <w:t>Soms hebben we een wettelijke plicht om een aantal persoonsgegevens te delen. Bijvoorbeeld met DUO.  DUO is ook verwerkingsverantwoordelijke, net als de school, en is dan ook zelf verantwoordelijk voor de bescherming van die persoonsgegevens.</w:t>
            </w:r>
          </w:p>
          <w:p w14:paraId="7CD0158E" w14:textId="77777777" w:rsidR="00AA0D4E" w:rsidRDefault="00AA0D4E" w:rsidP="00AA0D4E">
            <w:pPr>
              <w:spacing w:line="276" w:lineRule="auto"/>
              <w:jc w:val="left"/>
            </w:pPr>
          </w:p>
        </w:tc>
        <w:tc>
          <w:tcPr>
            <w:tcW w:w="4531" w:type="dxa"/>
          </w:tcPr>
          <w:p w14:paraId="55D7F586" w14:textId="77777777" w:rsidR="00DF4901" w:rsidRDefault="00DF4901" w:rsidP="00AA0D4E">
            <w:pPr>
              <w:spacing w:line="276" w:lineRule="auto"/>
              <w:jc w:val="left"/>
            </w:pPr>
          </w:p>
          <w:p w14:paraId="58F30925" w14:textId="77777777" w:rsidR="00DF4901" w:rsidRDefault="00BB3C71" w:rsidP="00AA0D4E">
            <w:pPr>
              <w:spacing w:line="276" w:lineRule="auto"/>
              <w:jc w:val="left"/>
            </w:pPr>
            <w:r>
              <w:t>Maar we delen ook persoonsgegevens met leveranciers van digitaal lesmateriaal of een app waarbij je inlogt met een e-mailadres en wachtwoord. In die gevallen blijft de school eindverantwoordelijk voor wat de andere partij met de persoonsgegevens doet. De school maakt dan afspraken met de leverancier over het gebruik en beveiliging van de persoonsgegevens.</w:t>
            </w:r>
          </w:p>
          <w:p w14:paraId="7EB2A6C1" w14:textId="77777777" w:rsidR="00DF4901" w:rsidRDefault="00BB3C71" w:rsidP="00AA0D4E">
            <w:pPr>
              <w:spacing w:line="276" w:lineRule="auto"/>
              <w:jc w:val="left"/>
            </w:pPr>
            <w:r>
              <w:t xml:space="preserve">Meer weten over hierover? Bekijk IBP-bericht 5: de </w:t>
            </w:r>
            <w:proofErr w:type="spellStart"/>
            <w:r>
              <w:t>cloud</w:t>
            </w:r>
            <w:proofErr w:type="spellEnd"/>
            <w:r>
              <w:t>.</w:t>
            </w:r>
          </w:p>
          <w:p w14:paraId="26B443E9" w14:textId="77777777" w:rsidR="00DF4901" w:rsidRDefault="00DF4901" w:rsidP="00AA0D4E">
            <w:pPr>
              <w:spacing w:line="276" w:lineRule="auto"/>
              <w:jc w:val="left"/>
            </w:pPr>
          </w:p>
          <w:p w14:paraId="6C9DF69E" w14:textId="77777777" w:rsidR="00DF4901" w:rsidRDefault="00BB3C71" w:rsidP="00AA0D4E">
            <w:pPr>
              <w:spacing w:line="276" w:lineRule="auto"/>
              <w:jc w:val="left"/>
              <w:rPr>
                <w:b/>
                <w:color w:val="222222"/>
                <w:u w:val="single"/>
              </w:rPr>
            </w:pPr>
            <w:r>
              <w:rPr>
                <w:b/>
                <w:color w:val="222222"/>
                <w:u w:val="single"/>
              </w:rPr>
              <w:t>Wanneer mail je gegevens?</w:t>
            </w:r>
          </w:p>
          <w:p w14:paraId="030AF55A" w14:textId="77777777" w:rsidR="00DF4901" w:rsidRDefault="00BB3C71" w:rsidP="00AA0D4E">
            <w:pPr>
              <w:spacing w:line="276" w:lineRule="auto"/>
              <w:jc w:val="left"/>
            </w:pPr>
            <w:r>
              <w:t>Het lijkt misschien gemakkelijk om die collega die erom vroeg, even de lijst te mailen met dyslectische leerlingen. Helaas is e-mail geen veilige manier om persoonsgegevens te delen. Deel privacygevoelige informatie daarom nooit via de mail, ook niet intern.</w:t>
            </w:r>
          </w:p>
          <w:p w14:paraId="56732B2D" w14:textId="77777777" w:rsidR="00DF4901" w:rsidRDefault="000C4ED3" w:rsidP="00AA0D4E">
            <w:pPr>
              <w:spacing w:line="276" w:lineRule="auto"/>
              <w:jc w:val="left"/>
            </w:pPr>
            <w:r>
              <w:rPr>
                <w:noProof/>
              </w:rPr>
              <w:drawing>
                <wp:anchor distT="0" distB="0" distL="114300" distR="114300" simplePos="0" relativeHeight="251665920" behindDoc="1" locked="0" layoutInCell="1" allowOverlap="1">
                  <wp:simplePos x="0" y="0"/>
                  <wp:positionH relativeFrom="column">
                    <wp:posOffset>1521460</wp:posOffset>
                  </wp:positionH>
                  <wp:positionV relativeFrom="paragraph">
                    <wp:posOffset>4445</wp:posOffset>
                  </wp:positionV>
                  <wp:extent cx="1072515" cy="591820"/>
                  <wp:effectExtent l="0" t="0" r="0" b="0"/>
                  <wp:wrapTight wrapText="bothSides">
                    <wp:wrapPolygon edited="0">
                      <wp:start x="0" y="0"/>
                      <wp:lineTo x="0" y="20858"/>
                      <wp:lineTo x="21101" y="20858"/>
                      <wp:lineTo x="21101" y="0"/>
                      <wp:lineTo x="0" y="0"/>
                    </wp:wrapPolygon>
                  </wp:wrapTight>
                  <wp:docPr id="111" name="Afbeelding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2515" cy="591820"/>
                          </a:xfrm>
                          <a:prstGeom prst="rect">
                            <a:avLst/>
                          </a:prstGeom>
                        </pic:spPr>
                      </pic:pic>
                    </a:graphicData>
                  </a:graphic>
                  <wp14:sizeRelH relativeFrom="page">
                    <wp14:pctWidth>0</wp14:pctWidth>
                  </wp14:sizeRelH>
                  <wp14:sizeRelV relativeFrom="page">
                    <wp14:pctHeight>0</wp14:pctHeight>
                  </wp14:sizeRelV>
                </wp:anchor>
              </w:drawing>
            </w:r>
          </w:p>
          <w:p w14:paraId="1B4C4102" w14:textId="77777777" w:rsidR="000C4ED3" w:rsidRDefault="000C4ED3" w:rsidP="00AA0D4E">
            <w:pPr>
              <w:spacing w:line="276" w:lineRule="auto"/>
              <w:jc w:val="left"/>
              <w:rPr>
                <w:b/>
                <w:color w:val="222222"/>
                <w:u w:val="single"/>
              </w:rPr>
            </w:pPr>
          </w:p>
          <w:p w14:paraId="5766A42B" w14:textId="77777777" w:rsidR="000C4ED3" w:rsidRDefault="000C4ED3" w:rsidP="00AA0D4E">
            <w:pPr>
              <w:spacing w:line="276" w:lineRule="auto"/>
              <w:jc w:val="left"/>
              <w:rPr>
                <w:b/>
                <w:color w:val="222222"/>
                <w:u w:val="single"/>
              </w:rPr>
            </w:pPr>
          </w:p>
          <w:p w14:paraId="17B4F98A" w14:textId="77777777" w:rsidR="000C4ED3" w:rsidRDefault="000C4ED3" w:rsidP="00AA0D4E">
            <w:pPr>
              <w:spacing w:line="276" w:lineRule="auto"/>
              <w:jc w:val="left"/>
              <w:rPr>
                <w:b/>
                <w:color w:val="222222"/>
                <w:u w:val="single"/>
              </w:rPr>
            </w:pPr>
          </w:p>
          <w:p w14:paraId="14D5D689" w14:textId="77777777" w:rsidR="00DF4901" w:rsidRDefault="00BB3C71" w:rsidP="00AA0D4E">
            <w:pPr>
              <w:spacing w:line="276" w:lineRule="auto"/>
              <w:jc w:val="left"/>
              <w:rPr>
                <w:b/>
                <w:color w:val="222222"/>
                <w:u w:val="single"/>
              </w:rPr>
            </w:pPr>
            <w:r>
              <w:rPr>
                <w:b/>
                <w:color w:val="222222"/>
                <w:u w:val="single"/>
              </w:rPr>
              <w:t>Hoe deel je gegevens dan wel?</w:t>
            </w:r>
          </w:p>
          <w:p w14:paraId="6A941079" w14:textId="77777777" w:rsidR="00DF4901" w:rsidRDefault="00BB3C71" w:rsidP="00AA0D4E">
            <w:pPr>
              <w:spacing w:line="276" w:lineRule="auto"/>
              <w:jc w:val="left"/>
            </w:pPr>
            <w:r>
              <w:t>De vuistregel is</w:t>
            </w:r>
            <w:r>
              <w:rPr>
                <w:b/>
              </w:rPr>
              <w:t xml:space="preserve">: </w:t>
            </w:r>
            <w:r>
              <w:t xml:space="preserve">liever delen dan mailen. Om je collega’s toegang te geven tot bepaalde informatie stuur je een link naar het bestand in bijvoorbeeld de beveiligde </w:t>
            </w:r>
            <w:proofErr w:type="spellStart"/>
            <w:r>
              <w:t>cloud</w:t>
            </w:r>
            <w:proofErr w:type="spellEnd"/>
            <w:r>
              <w:t xml:space="preserve">- of netwerkomgeving van de school. Daarmee weet je dat alleen iemand met de link én de juiste toegangsrechten bij het bestand kan. </w:t>
            </w:r>
          </w:p>
          <w:p w14:paraId="4D48CF78" w14:textId="77777777" w:rsidR="00DF4901" w:rsidRDefault="00DF4901" w:rsidP="00AA0D4E">
            <w:pPr>
              <w:spacing w:line="276" w:lineRule="auto"/>
              <w:jc w:val="left"/>
            </w:pPr>
          </w:p>
          <w:p w14:paraId="7D4BFC71" w14:textId="77777777" w:rsidR="00DF4901" w:rsidRDefault="00BB3C71" w:rsidP="00AA0D4E">
            <w:pPr>
              <w:spacing w:line="276" w:lineRule="auto"/>
              <w:jc w:val="left"/>
            </w:pPr>
            <w:r>
              <w:t>Steeds vaker kun je documenten via een beveiligde verbinding uploaden naar een andere organisatie. Een beveiligde verbinding kun je herkennen aan ‘</w:t>
            </w:r>
            <w:proofErr w:type="spellStart"/>
            <w:r>
              <w:t>https</w:t>
            </w:r>
            <w:proofErr w:type="spellEnd"/>
            <w:r>
              <w:t xml:space="preserve">’ in het webadres en het slotje ervoor. </w:t>
            </w:r>
          </w:p>
          <w:p w14:paraId="672070B0" w14:textId="77777777" w:rsidR="00DF4901" w:rsidRDefault="00BB3C71" w:rsidP="00AA0D4E">
            <w:pPr>
              <w:spacing w:line="276" w:lineRule="auto"/>
              <w:jc w:val="left"/>
            </w:pPr>
            <w:r>
              <w:t xml:space="preserve">Je mag persoonsgegevens alleen mailen als je het bestand beveiligd met een wachtwoord. Spreek af dat je het wachtwoord op een andere manier doorgeeft, bijvoorbeeld telefonisch. Dat verkleint ook het risico op datalekken. </w:t>
            </w:r>
          </w:p>
          <w:p w14:paraId="628FF0AB" w14:textId="77777777" w:rsidR="00DF4901" w:rsidRDefault="00BB3C71" w:rsidP="00AA0D4E">
            <w:pPr>
              <w:spacing w:line="276" w:lineRule="auto"/>
              <w:jc w:val="left"/>
            </w:pPr>
            <w:r>
              <w:t>Meer weten over datalekken? Bekijk IBP-bericht 3.</w:t>
            </w:r>
          </w:p>
        </w:tc>
      </w:tr>
      <w:tr w:rsidR="00DF4901" w14:paraId="2408EB0B" w14:textId="77777777">
        <w:tc>
          <w:tcPr>
            <w:tcW w:w="9062" w:type="dxa"/>
            <w:gridSpan w:val="2"/>
            <w:shd w:val="clear" w:color="auto" w:fill="8496B0"/>
          </w:tcPr>
          <w:p w14:paraId="6832130F" w14:textId="77777777" w:rsidR="00DF4901" w:rsidRDefault="00BB3C71">
            <w:pPr>
              <w:rPr>
                <w:i/>
                <w:color w:val="FFFFFF"/>
                <w:sz w:val="24"/>
                <w:szCs w:val="24"/>
              </w:rPr>
            </w:pPr>
            <w:r>
              <w:rPr>
                <w:noProof/>
              </w:rPr>
              <w:drawing>
                <wp:anchor distT="0" distB="0" distL="114300" distR="114300" simplePos="0" relativeHeight="251654656" behindDoc="0" locked="0" layoutInCell="1" hidden="0" allowOverlap="1">
                  <wp:simplePos x="0" y="0"/>
                  <wp:positionH relativeFrom="margin">
                    <wp:posOffset>3108325</wp:posOffset>
                  </wp:positionH>
                  <wp:positionV relativeFrom="paragraph">
                    <wp:posOffset>160655</wp:posOffset>
                  </wp:positionV>
                  <wp:extent cx="2383790" cy="861695"/>
                  <wp:effectExtent l="0" t="0" r="0" b="0"/>
                  <wp:wrapTight wrapText="bothSides">
                    <wp:wrapPolygon edited="0">
                      <wp:start x="0" y="0"/>
                      <wp:lineTo x="0" y="21011"/>
                      <wp:lineTo x="21404" y="21011"/>
                      <wp:lineTo x="21404" y="0"/>
                      <wp:lineTo x="0" y="0"/>
                    </wp:wrapPolygon>
                  </wp:wrapTight>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2383790" cy="861695"/>
                          </a:xfrm>
                          <a:prstGeom prst="rect">
                            <a:avLst/>
                          </a:prstGeom>
                          <a:ln/>
                        </pic:spPr>
                      </pic:pic>
                    </a:graphicData>
                  </a:graphic>
                </wp:anchor>
              </w:drawing>
            </w:r>
            <w:r>
              <w:rPr>
                <w:noProof/>
              </w:rPr>
              <w:drawing>
                <wp:anchor distT="0" distB="0" distL="114300" distR="114300" simplePos="0" relativeHeight="251655680" behindDoc="0" locked="0" layoutInCell="1" hidden="0" allowOverlap="1">
                  <wp:simplePos x="0" y="0"/>
                  <wp:positionH relativeFrom="margin">
                    <wp:posOffset>153328</wp:posOffset>
                  </wp:positionH>
                  <wp:positionV relativeFrom="paragraph">
                    <wp:posOffset>140384</wp:posOffset>
                  </wp:positionV>
                  <wp:extent cx="2522855" cy="574040"/>
                  <wp:effectExtent l="0" t="0" r="0" b="0"/>
                  <wp:wrapSquare wrapText="bothSides" distT="0" distB="0" distL="114300" distR="11430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2"/>
                          <a:srcRect/>
                          <a:stretch>
                            <a:fillRect/>
                          </a:stretch>
                        </pic:blipFill>
                        <pic:spPr>
                          <a:xfrm>
                            <a:off x="0" y="0"/>
                            <a:ext cx="2522855" cy="574040"/>
                          </a:xfrm>
                          <a:prstGeom prst="rect">
                            <a:avLst/>
                          </a:prstGeom>
                          <a:ln/>
                        </pic:spPr>
                      </pic:pic>
                    </a:graphicData>
                  </a:graphic>
                </wp:anchor>
              </w:drawing>
            </w:r>
            <w:r>
              <w:rPr>
                <w:noProof/>
              </w:rPr>
              <w:drawing>
                <wp:anchor distT="0" distB="0" distL="114300" distR="114300" simplePos="0" relativeHeight="251656704" behindDoc="0" locked="0" layoutInCell="1" hidden="0" allowOverlap="1">
                  <wp:simplePos x="0" y="0"/>
                  <wp:positionH relativeFrom="margin">
                    <wp:posOffset>164172</wp:posOffset>
                  </wp:positionH>
                  <wp:positionV relativeFrom="paragraph">
                    <wp:posOffset>908490</wp:posOffset>
                  </wp:positionV>
                  <wp:extent cx="2528570" cy="539115"/>
                  <wp:effectExtent l="0" t="0" r="0" b="0"/>
                  <wp:wrapSquare wrapText="bothSides" distT="0" distB="0" distL="114300" distR="114300"/>
                  <wp:docPr id="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528570" cy="539115"/>
                          </a:xfrm>
                          <a:prstGeom prst="rect">
                            <a:avLst/>
                          </a:prstGeom>
                          <a:ln/>
                        </pic:spPr>
                      </pic:pic>
                    </a:graphicData>
                  </a:graphic>
                </wp:anchor>
              </w:drawing>
            </w:r>
          </w:p>
          <w:p w14:paraId="64121724" w14:textId="77777777" w:rsidR="00DF4901" w:rsidRDefault="00DF4901">
            <w:pPr>
              <w:rPr>
                <w:i/>
                <w:color w:val="FFFFFF"/>
                <w:sz w:val="24"/>
                <w:szCs w:val="24"/>
              </w:rPr>
            </w:pPr>
          </w:p>
          <w:p w14:paraId="250EA11D" w14:textId="77777777" w:rsidR="00DF4901" w:rsidRDefault="00DF4901">
            <w:pPr>
              <w:rPr>
                <w:i/>
                <w:color w:val="FFFFFF"/>
                <w:sz w:val="24"/>
                <w:szCs w:val="24"/>
              </w:rPr>
            </w:pPr>
          </w:p>
          <w:p w14:paraId="3D4791A1" w14:textId="77777777" w:rsidR="00DF4901" w:rsidRDefault="00DF4901">
            <w:pPr>
              <w:rPr>
                <w:i/>
                <w:color w:val="FFFFFF"/>
                <w:sz w:val="24"/>
                <w:szCs w:val="24"/>
              </w:rPr>
            </w:pPr>
          </w:p>
          <w:p w14:paraId="7DAA9AE3" w14:textId="77777777" w:rsidR="00DF4901" w:rsidRDefault="00DF4901">
            <w:pPr>
              <w:rPr>
                <w:i/>
                <w:color w:val="FFFFFF"/>
                <w:sz w:val="24"/>
                <w:szCs w:val="24"/>
              </w:rPr>
            </w:pPr>
          </w:p>
          <w:p w14:paraId="1504E8A9" w14:textId="77777777" w:rsidR="00DF4901" w:rsidRDefault="00DF4901">
            <w:pPr>
              <w:rPr>
                <w:i/>
                <w:color w:val="FFFFFF"/>
                <w:sz w:val="24"/>
                <w:szCs w:val="24"/>
              </w:rPr>
            </w:pPr>
          </w:p>
          <w:p w14:paraId="785E47F9" w14:textId="77777777" w:rsidR="00DF4901" w:rsidRDefault="00DF4901">
            <w:pPr>
              <w:rPr>
                <w:i/>
                <w:color w:val="FFFFFF"/>
                <w:sz w:val="24"/>
                <w:szCs w:val="24"/>
              </w:rPr>
            </w:pPr>
          </w:p>
          <w:p w14:paraId="53FC1E95" w14:textId="77777777" w:rsidR="00DF4901" w:rsidRPr="00AA0D4E" w:rsidRDefault="00AA0D4E">
            <w:pPr>
              <w:rPr>
                <w:i/>
                <w:color w:val="FFFFFF"/>
                <w:sz w:val="20"/>
                <w:szCs w:val="20"/>
              </w:rPr>
            </w:pPr>
            <w:r>
              <w:rPr>
                <w:i/>
                <w:color w:val="FFFFFF"/>
                <w:sz w:val="24"/>
                <w:szCs w:val="24"/>
              </w:rPr>
              <w:t xml:space="preserve">      </w:t>
            </w:r>
            <w:r w:rsidR="00BB3C71" w:rsidRPr="00AA0D4E">
              <w:rPr>
                <w:i/>
                <w:color w:val="FFFFFF"/>
                <w:sz w:val="20"/>
                <w:szCs w:val="20"/>
              </w:rPr>
              <w:t xml:space="preserve">Uit </w:t>
            </w:r>
            <w:hyperlink r:id="rId14">
              <w:r w:rsidR="00BB3C71" w:rsidRPr="00AA0D4E">
                <w:rPr>
                  <w:i/>
                  <w:color w:val="FFFFFF"/>
                  <w:sz w:val="20"/>
                  <w:szCs w:val="20"/>
                </w:rPr>
                <w:t xml:space="preserve">Do’s en </w:t>
              </w:r>
              <w:proofErr w:type="spellStart"/>
              <w:r w:rsidR="00BB3C71" w:rsidRPr="00AA0D4E">
                <w:rPr>
                  <w:i/>
                  <w:color w:val="FFFFFF"/>
                  <w:sz w:val="20"/>
                  <w:szCs w:val="20"/>
                </w:rPr>
                <w:t>don’</w:t>
              </w:r>
              <w:bookmarkStart w:id="0" w:name="_GoBack"/>
              <w:bookmarkEnd w:id="0"/>
              <w:r w:rsidR="00BB3C71" w:rsidRPr="00AA0D4E">
                <w:rPr>
                  <w:i/>
                  <w:color w:val="FFFFFF"/>
                  <w:sz w:val="20"/>
                  <w:szCs w:val="20"/>
                </w:rPr>
                <w:t>ts</w:t>
              </w:r>
              <w:proofErr w:type="spellEnd"/>
              <w:r w:rsidR="00BB3C71" w:rsidRPr="00AA0D4E">
                <w:rPr>
                  <w:i/>
                  <w:color w:val="FFFFFF"/>
                  <w:sz w:val="20"/>
                  <w:szCs w:val="20"/>
                </w:rPr>
                <w:t xml:space="preserve"> </w:t>
              </w:r>
            </w:hyperlink>
            <w:r w:rsidR="00BB3C71" w:rsidRPr="00AA0D4E">
              <w:rPr>
                <w:i/>
                <w:color w:val="FFFFFF"/>
                <w:sz w:val="20"/>
                <w:szCs w:val="20"/>
              </w:rPr>
              <w:t>van Kennisnet</w:t>
            </w:r>
          </w:p>
          <w:p w14:paraId="0A2E0F2D" w14:textId="77777777" w:rsidR="00DF4901" w:rsidRDefault="00DF4901">
            <w:pPr>
              <w:rPr>
                <w:i/>
                <w:color w:val="FFFFFF"/>
                <w:sz w:val="24"/>
                <w:szCs w:val="24"/>
              </w:rPr>
            </w:pPr>
          </w:p>
        </w:tc>
      </w:tr>
      <w:tr w:rsidR="00DF4901" w14:paraId="4ADC676E" w14:textId="77777777">
        <w:tc>
          <w:tcPr>
            <w:tcW w:w="4531" w:type="dxa"/>
          </w:tcPr>
          <w:p w14:paraId="052DD998" w14:textId="77777777" w:rsidR="00DF4901" w:rsidRDefault="00BB3C71" w:rsidP="00AA0D4E">
            <w:pPr>
              <w:spacing w:before="240" w:line="276" w:lineRule="auto"/>
              <w:jc w:val="left"/>
              <w:rPr>
                <w:b/>
                <w:color w:val="222222"/>
                <w:u w:val="single"/>
              </w:rPr>
            </w:pPr>
            <w:r>
              <w:rPr>
                <w:b/>
                <w:color w:val="222222"/>
                <w:u w:val="single"/>
              </w:rPr>
              <w:lastRenderedPageBreak/>
              <w:t>Delen &amp; mailen en de AVG in de praktijk</w:t>
            </w:r>
          </w:p>
          <w:p w14:paraId="4B015277" w14:textId="77777777" w:rsidR="00E042B6" w:rsidRDefault="00BB3C71" w:rsidP="00AA0D4E">
            <w:pPr>
              <w:spacing w:line="276" w:lineRule="auto"/>
              <w:jc w:val="left"/>
            </w:pPr>
            <w:r>
              <w:t xml:space="preserve">Wanneer je persoonsgegevens wilt delen met anderen, denk dan eerst na of dit wel zomaar mag. </w:t>
            </w:r>
          </w:p>
          <w:p w14:paraId="0CC58C8E" w14:textId="77777777" w:rsidR="00E042B6" w:rsidRDefault="00BB3C71" w:rsidP="00AA0D4E">
            <w:pPr>
              <w:spacing w:line="276" w:lineRule="auto"/>
              <w:jc w:val="left"/>
            </w:pPr>
            <w:r>
              <w:t xml:space="preserve">De AVG stelt dat je </w:t>
            </w:r>
            <w:r w:rsidR="00C01839">
              <w:t>niet meer</w:t>
            </w:r>
            <w:r>
              <w:t xml:space="preserve"> gegevens mag delen </w:t>
            </w:r>
            <w:r w:rsidR="00C01839">
              <w:t xml:space="preserve">dan strikt noodzakelijk zijn voor het beoogde doel. </w:t>
            </w:r>
          </w:p>
          <w:p w14:paraId="11ADD797" w14:textId="77777777" w:rsidR="00E042B6" w:rsidRDefault="000C4ED3" w:rsidP="00E042B6">
            <w:pPr>
              <w:spacing w:line="276" w:lineRule="auto"/>
              <w:jc w:val="left"/>
            </w:pPr>
            <w:r>
              <w:rPr>
                <w:noProof/>
              </w:rPr>
              <w:drawing>
                <wp:anchor distT="0" distB="0" distL="114300" distR="114300" simplePos="0" relativeHeight="251663360" behindDoc="1" locked="0" layoutInCell="1" allowOverlap="1" wp14:anchorId="1E267800" wp14:editId="44D65212">
                  <wp:simplePos x="0" y="0"/>
                  <wp:positionH relativeFrom="column">
                    <wp:posOffset>1731010</wp:posOffset>
                  </wp:positionH>
                  <wp:positionV relativeFrom="paragraph">
                    <wp:posOffset>882015</wp:posOffset>
                  </wp:positionV>
                  <wp:extent cx="1072515" cy="532130"/>
                  <wp:effectExtent l="0" t="0" r="0" b="1270"/>
                  <wp:wrapTight wrapText="bothSides">
                    <wp:wrapPolygon edited="0">
                      <wp:start x="0" y="0"/>
                      <wp:lineTo x="0" y="20878"/>
                      <wp:lineTo x="21101" y="20878"/>
                      <wp:lineTo x="21101" y="0"/>
                      <wp:lineTo x="0" y="0"/>
                    </wp:wrapPolygon>
                  </wp:wrapTight>
                  <wp:docPr id="114" name="Afbeelding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72515" cy="532130"/>
                          </a:xfrm>
                          <a:prstGeom prst="rect">
                            <a:avLst/>
                          </a:prstGeom>
                        </pic:spPr>
                      </pic:pic>
                    </a:graphicData>
                  </a:graphic>
                  <wp14:sizeRelH relativeFrom="page">
                    <wp14:pctWidth>0</wp14:pctWidth>
                  </wp14:sizeRelH>
                  <wp14:sizeRelV relativeFrom="page">
                    <wp14:pctHeight>0</wp14:pctHeight>
                  </wp14:sizeRelV>
                </wp:anchor>
              </w:drawing>
            </w:r>
            <w:r w:rsidR="00E042B6">
              <w:t>Deel bijvoorbeeld niet alle NAW-gegevens van een leerling</w:t>
            </w:r>
            <w:r w:rsidR="00BB3C71">
              <w:t xml:space="preserve"> </w:t>
            </w:r>
            <w:r w:rsidR="00E042B6">
              <w:t xml:space="preserve">als alleen de woonplaats gevraagd wordt. En misschien is het voldoende als je de gegevens anoniem maakt. Dataminimalisatie is </w:t>
            </w:r>
            <w:r w:rsidR="00BB3C71">
              <w:t xml:space="preserve">een belangrijke basisregel bij het verzamelen, opslaan en delen van persoonsgegevens. </w:t>
            </w:r>
          </w:p>
          <w:p w14:paraId="55347194" w14:textId="77777777" w:rsidR="00DF4901" w:rsidRDefault="00DF4901" w:rsidP="00AA0D4E">
            <w:pPr>
              <w:spacing w:line="276" w:lineRule="auto"/>
              <w:jc w:val="left"/>
            </w:pPr>
          </w:p>
          <w:p w14:paraId="57F61DAB" w14:textId="77777777" w:rsidR="00C01839" w:rsidRDefault="00C01839" w:rsidP="00AA0D4E">
            <w:pPr>
              <w:spacing w:line="276" w:lineRule="auto"/>
              <w:jc w:val="left"/>
            </w:pPr>
          </w:p>
          <w:p w14:paraId="17DD2056" w14:textId="77777777" w:rsidR="000C4ED3" w:rsidRDefault="000C4ED3" w:rsidP="00AA0D4E">
            <w:pPr>
              <w:spacing w:line="276" w:lineRule="auto"/>
              <w:jc w:val="left"/>
            </w:pPr>
          </w:p>
          <w:p w14:paraId="192E3659" w14:textId="77777777" w:rsidR="000C4ED3" w:rsidRDefault="000C4ED3" w:rsidP="00AA0D4E">
            <w:pPr>
              <w:spacing w:line="276" w:lineRule="auto"/>
              <w:jc w:val="left"/>
            </w:pPr>
          </w:p>
          <w:p w14:paraId="1CE7A32A" w14:textId="77777777" w:rsidR="00DF4901" w:rsidRDefault="00DF4901" w:rsidP="00AA0D4E">
            <w:pPr>
              <w:spacing w:line="276" w:lineRule="auto"/>
              <w:jc w:val="left"/>
              <w:rPr>
                <w:color w:val="222222"/>
              </w:rPr>
            </w:pPr>
          </w:p>
        </w:tc>
        <w:tc>
          <w:tcPr>
            <w:tcW w:w="4531" w:type="dxa"/>
          </w:tcPr>
          <w:p w14:paraId="7D6B49E3" w14:textId="77777777" w:rsidR="00DF4901" w:rsidRDefault="00DF4901" w:rsidP="00AA0D4E">
            <w:pPr>
              <w:spacing w:line="276" w:lineRule="auto"/>
              <w:jc w:val="left"/>
            </w:pPr>
          </w:p>
          <w:p w14:paraId="17FE7C2F" w14:textId="77777777" w:rsidR="00BB3C71" w:rsidRDefault="00E042B6" w:rsidP="00AA0D4E">
            <w:pPr>
              <w:spacing w:line="276" w:lineRule="auto"/>
              <w:jc w:val="left"/>
            </w:pPr>
            <w:r>
              <w:t xml:space="preserve">Weet jij wat persoonsgegevens zijn en welke bijzondere persoonsgegevens extra beschermd worden door de privacywetgeving? </w:t>
            </w:r>
          </w:p>
          <w:p w14:paraId="18EECE26" w14:textId="77777777" w:rsidR="00BB3C71" w:rsidRDefault="00BB3C71" w:rsidP="00AA0D4E">
            <w:pPr>
              <w:spacing w:line="276" w:lineRule="auto"/>
              <w:jc w:val="left"/>
            </w:pPr>
          </w:p>
          <w:p w14:paraId="1C674EB0" w14:textId="77777777" w:rsidR="00DF4901" w:rsidRDefault="00BB3C71" w:rsidP="00AA0D4E">
            <w:pPr>
              <w:spacing w:line="276" w:lineRule="auto"/>
              <w:jc w:val="left"/>
            </w:pPr>
            <w:r>
              <w:t xml:space="preserve">Persoonsgegevens delen begint met je bewust zijn van de basisregels voor het verantwoord omgaan met persoonsgegevens. </w:t>
            </w:r>
          </w:p>
          <w:p w14:paraId="42428955" w14:textId="77777777" w:rsidR="00DF4901" w:rsidRDefault="00BB3C71" w:rsidP="00AA0D4E">
            <w:pPr>
              <w:spacing w:line="276" w:lineRule="auto"/>
              <w:jc w:val="left"/>
            </w:pPr>
            <w:r>
              <w:t>Meer weten over de AVG en de basisregels, de 5 vuistregels? Bekijk IBP-bericht 1 en 2.</w:t>
            </w:r>
          </w:p>
          <w:p w14:paraId="0D9B6217" w14:textId="77777777" w:rsidR="00DF4901" w:rsidRDefault="000C4ED3" w:rsidP="00AA0D4E">
            <w:pPr>
              <w:spacing w:line="276" w:lineRule="auto"/>
              <w:jc w:val="left"/>
            </w:pPr>
            <w:r>
              <w:rPr>
                <w:noProof/>
              </w:rPr>
              <w:drawing>
                <wp:anchor distT="0" distB="0" distL="114300" distR="114300" simplePos="0" relativeHeight="251670016" behindDoc="1" locked="0" layoutInCell="1" allowOverlap="1">
                  <wp:simplePos x="0" y="0"/>
                  <wp:positionH relativeFrom="column">
                    <wp:posOffset>-66675</wp:posOffset>
                  </wp:positionH>
                  <wp:positionV relativeFrom="paragraph">
                    <wp:posOffset>55880</wp:posOffset>
                  </wp:positionV>
                  <wp:extent cx="1388745" cy="985520"/>
                  <wp:effectExtent l="0" t="0" r="1905" b="5080"/>
                  <wp:wrapTight wrapText="bothSides">
                    <wp:wrapPolygon edited="0">
                      <wp:start x="0" y="0"/>
                      <wp:lineTo x="0" y="21294"/>
                      <wp:lineTo x="21333" y="21294"/>
                      <wp:lineTo x="2133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88745" cy="985520"/>
                          </a:xfrm>
                          <a:prstGeom prst="rect">
                            <a:avLst/>
                          </a:prstGeom>
                        </pic:spPr>
                      </pic:pic>
                    </a:graphicData>
                  </a:graphic>
                  <wp14:sizeRelH relativeFrom="page">
                    <wp14:pctWidth>0</wp14:pctWidth>
                  </wp14:sizeRelH>
                  <wp14:sizeRelV relativeFrom="page">
                    <wp14:pctHeight>0</wp14:pctHeight>
                  </wp14:sizeRelV>
                </wp:anchor>
              </w:drawing>
            </w:r>
          </w:p>
          <w:p w14:paraId="1D0EC886" w14:textId="77777777" w:rsidR="00DF4901" w:rsidRDefault="00DF4901" w:rsidP="00AA0D4E">
            <w:pPr>
              <w:spacing w:line="276" w:lineRule="auto"/>
              <w:jc w:val="left"/>
            </w:pPr>
          </w:p>
          <w:p w14:paraId="5B2F910C" w14:textId="77777777" w:rsidR="00DF4901" w:rsidRDefault="00DF4901" w:rsidP="00AA0D4E">
            <w:pPr>
              <w:spacing w:line="276" w:lineRule="auto"/>
              <w:jc w:val="left"/>
            </w:pPr>
          </w:p>
        </w:tc>
      </w:tr>
      <w:tr w:rsidR="00DF4901" w14:paraId="676AB369" w14:textId="77777777">
        <w:tc>
          <w:tcPr>
            <w:tcW w:w="9062" w:type="dxa"/>
            <w:gridSpan w:val="2"/>
            <w:shd w:val="clear" w:color="auto" w:fill="8496B0"/>
          </w:tcPr>
          <w:p w14:paraId="0478BA49" w14:textId="77777777" w:rsidR="00DF4901" w:rsidRDefault="00DF4901">
            <w:pPr>
              <w:jc w:val="left"/>
              <w:rPr>
                <w:color w:val="FFFFFF"/>
              </w:rPr>
            </w:pPr>
          </w:p>
          <w:p w14:paraId="268F3566" w14:textId="77777777" w:rsidR="00DF4901" w:rsidRDefault="00BB3C71">
            <w:pPr>
              <w:spacing w:line="276" w:lineRule="auto"/>
              <w:jc w:val="left"/>
              <w:rPr>
                <w:b/>
                <w:color w:val="FFFFFF"/>
              </w:rPr>
            </w:pPr>
            <w:r>
              <w:rPr>
                <w:color w:val="FFFFFF"/>
              </w:rPr>
              <w:t>Als medewerkers van &lt;naam schoolbestuur&gt;</w:t>
            </w:r>
            <w:r>
              <w:rPr>
                <w:b/>
                <w:color w:val="FFFFFF"/>
              </w:rPr>
              <w:t xml:space="preserve"> </w:t>
            </w:r>
            <w:r>
              <w:rPr>
                <w:color w:val="FFFFFF"/>
              </w:rPr>
              <w:t>vraagt dit van ons dat we weten:</w:t>
            </w:r>
            <w:r>
              <w:rPr>
                <w:b/>
                <w:color w:val="FFFFFF"/>
              </w:rPr>
              <w:t xml:space="preserve">  </w:t>
            </w:r>
          </w:p>
          <w:p w14:paraId="5F004A57" w14:textId="77777777" w:rsidR="00DF4901" w:rsidRDefault="00DF4901">
            <w:pPr>
              <w:spacing w:line="276" w:lineRule="auto"/>
              <w:jc w:val="left"/>
              <w:rPr>
                <w:rFonts w:ascii="Times New Roman" w:eastAsia="Times New Roman" w:hAnsi="Times New Roman" w:cs="Times New Roman"/>
                <w:sz w:val="16"/>
                <w:szCs w:val="16"/>
              </w:rPr>
            </w:pPr>
          </w:p>
          <w:p w14:paraId="2930E5F7" w14:textId="77777777" w:rsidR="00DF4901" w:rsidRDefault="00BB3C71">
            <w:pPr>
              <w:numPr>
                <w:ilvl w:val="0"/>
                <w:numId w:val="1"/>
              </w:numPr>
              <w:pBdr>
                <w:top w:val="nil"/>
                <w:left w:val="nil"/>
                <w:bottom w:val="nil"/>
                <w:right w:val="nil"/>
                <w:between w:val="nil"/>
              </w:pBdr>
              <w:contextualSpacing/>
              <w:jc w:val="left"/>
              <w:rPr>
                <w:color w:val="FFFFFF"/>
              </w:rPr>
            </w:pPr>
            <w:r>
              <w:rPr>
                <w:color w:val="FFFFFF"/>
              </w:rPr>
              <w:t>hoe we zorgvuldig persoonsgegevens kunnen delen, met wie we ze mogen delen en op welke manier. Eerst denken dan delen en bij twijfel navragen!</w:t>
            </w:r>
          </w:p>
          <w:p w14:paraId="53F2FFF5" w14:textId="77777777" w:rsidR="00DF4901" w:rsidRDefault="00DF4901">
            <w:pPr>
              <w:pBdr>
                <w:top w:val="nil"/>
                <w:left w:val="nil"/>
                <w:bottom w:val="nil"/>
                <w:right w:val="nil"/>
                <w:between w:val="nil"/>
              </w:pBdr>
              <w:ind w:left="720"/>
              <w:jc w:val="left"/>
              <w:rPr>
                <w:color w:val="FFFFFF"/>
              </w:rPr>
            </w:pPr>
          </w:p>
          <w:p w14:paraId="2C5241EE" w14:textId="77777777" w:rsidR="00DF4901" w:rsidRDefault="00BB3C71">
            <w:pPr>
              <w:numPr>
                <w:ilvl w:val="0"/>
                <w:numId w:val="1"/>
              </w:numPr>
              <w:pBdr>
                <w:top w:val="nil"/>
                <w:left w:val="nil"/>
                <w:bottom w:val="nil"/>
                <w:right w:val="nil"/>
                <w:between w:val="nil"/>
              </w:pBdr>
              <w:contextualSpacing/>
              <w:jc w:val="left"/>
              <w:rPr>
                <w:color w:val="FFFFFF"/>
              </w:rPr>
            </w:pPr>
            <w:r>
              <w:rPr>
                <w:color w:val="FFFFFF"/>
              </w:rPr>
              <w:t>dat e-mail geen veilige manier is om (gevoelige)persoonsgegevens in welke vorm dan ook te delen.</w:t>
            </w:r>
          </w:p>
          <w:p w14:paraId="6AB81ED3" w14:textId="77777777" w:rsidR="00DF4901" w:rsidRDefault="00DF4901">
            <w:pPr>
              <w:jc w:val="left"/>
              <w:rPr>
                <w:color w:val="FFFFFF"/>
              </w:rPr>
            </w:pPr>
          </w:p>
          <w:p w14:paraId="34837CEA" w14:textId="77777777" w:rsidR="00DF4901" w:rsidRDefault="00BB3C71">
            <w:pPr>
              <w:numPr>
                <w:ilvl w:val="0"/>
                <w:numId w:val="1"/>
              </w:numPr>
              <w:pBdr>
                <w:top w:val="nil"/>
                <w:left w:val="nil"/>
                <w:bottom w:val="nil"/>
                <w:right w:val="nil"/>
                <w:between w:val="nil"/>
              </w:pBdr>
              <w:spacing w:line="276" w:lineRule="auto"/>
              <w:contextualSpacing/>
              <w:jc w:val="left"/>
              <w:rPr>
                <w:color w:val="FFFFFF"/>
              </w:rPr>
            </w:pPr>
            <w:r>
              <w:rPr>
                <w:color w:val="FFFFFF"/>
              </w:rPr>
              <w:t xml:space="preserve">welke afspraken er over het gebruik van e-mail </w:t>
            </w:r>
            <w:r w:rsidR="00AA0D4E">
              <w:rPr>
                <w:color w:val="FFFFFF"/>
              </w:rPr>
              <w:t xml:space="preserve">en het delen van (persoons)gegevens </w:t>
            </w:r>
            <w:r>
              <w:rPr>
                <w:color w:val="FFFFFF"/>
              </w:rPr>
              <w:t>bij &lt;naam schoolbestuur&gt; zijn gemaakt.</w:t>
            </w:r>
          </w:p>
          <w:p w14:paraId="335BE4F1" w14:textId="77777777" w:rsidR="00DF4901" w:rsidRDefault="00DF4901">
            <w:pPr>
              <w:spacing w:line="276" w:lineRule="auto"/>
              <w:jc w:val="left"/>
              <w:rPr>
                <w:color w:val="FFFFFF"/>
              </w:rPr>
            </w:pPr>
          </w:p>
        </w:tc>
      </w:tr>
      <w:tr w:rsidR="00DF4901" w14:paraId="3C6EB561" w14:textId="77777777">
        <w:tc>
          <w:tcPr>
            <w:tcW w:w="9062" w:type="dxa"/>
            <w:gridSpan w:val="2"/>
          </w:tcPr>
          <w:p w14:paraId="0371B663" w14:textId="77777777" w:rsidR="00DF4901" w:rsidRDefault="00DF4901"/>
        </w:tc>
      </w:tr>
      <w:tr w:rsidR="00DF4901" w14:paraId="3BCC6143" w14:textId="77777777">
        <w:tc>
          <w:tcPr>
            <w:tcW w:w="9062" w:type="dxa"/>
            <w:gridSpan w:val="2"/>
            <w:shd w:val="clear" w:color="auto" w:fill="D5DCE4"/>
          </w:tcPr>
          <w:p w14:paraId="7E3113AA" w14:textId="77777777" w:rsidR="00DF4901" w:rsidRDefault="00BB3C71">
            <w:pPr>
              <w:jc w:val="left"/>
              <w:rPr>
                <w:i/>
                <w:color w:val="7F7F7F"/>
              </w:rPr>
            </w:pPr>
            <w:r>
              <w:rPr>
                <w:i/>
                <w:color w:val="7F7F7F"/>
              </w:rPr>
              <w:t>Sleutelwoorden deel 8: eerst denken dan delen, grondslagen, afspraken e-mailgebruik, dataminimalisatie,  zorgvuldig en verantwoord.</w:t>
            </w:r>
          </w:p>
        </w:tc>
      </w:tr>
      <w:tr w:rsidR="00DF4901" w14:paraId="0EA624B3" w14:textId="77777777">
        <w:tc>
          <w:tcPr>
            <w:tcW w:w="9062" w:type="dxa"/>
            <w:gridSpan w:val="2"/>
            <w:shd w:val="clear" w:color="auto" w:fill="FFFFFF"/>
          </w:tcPr>
          <w:p w14:paraId="2ABC0E99" w14:textId="77777777" w:rsidR="00DF4901" w:rsidRDefault="00AA0D4E">
            <w:pPr>
              <w:jc w:val="left"/>
              <w:rPr>
                <w:rFonts w:ascii="Arial Narrow" w:eastAsia="Arial Narrow" w:hAnsi="Arial Narrow" w:cs="Arial Narrow"/>
                <w:i/>
                <w:color w:val="000080"/>
              </w:rPr>
            </w:pPr>
            <w:r w:rsidRPr="00E24122">
              <w:rPr>
                <w:noProof/>
              </w:rPr>
              <w:drawing>
                <wp:anchor distT="0" distB="0" distL="114300" distR="114300" simplePos="0" relativeHeight="251662848" behindDoc="0" locked="0" layoutInCell="1" allowOverlap="1" wp14:anchorId="1E6AE1F4" wp14:editId="056B1D4B">
                  <wp:simplePos x="0" y="0"/>
                  <wp:positionH relativeFrom="column">
                    <wp:posOffset>4716145</wp:posOffset>
                  </wp:positionH>
                  <wp:positionV relativeFrom="page">
                    <wp:posOffset>106680</wp:posOffset>
                  </wp:positionV>
                  <wp:extent cx="874395" cy="881380"/>
                  <wp:effectExtent l="0" t="0" r="0" b="0"/>
                  <wp:wrapTight wrapText="bothSides">
                    <wp:wrapPolygon edited="0">
                      <wp:start x="8941" y="0"/>
                      <wp:lineTo x="2353" y="1867"/>
                      <wp:lineTo x="1412" y="3268"/>
                      <wp:lineTo x="1412" y="18674"/>
                      <wp:lineTo x="4235" y="20542"/>
                      <wp:lineTo x="8941" y="21009"/>
                      <wp:lineTo x="12235" y="21009"/>
                      <wp:lineTo x="16941" y="20542"/>
                      <wp:lineTo x="20235" y="18207"/>
                      <wp:lineTo x="20706" y="3735"/>
                      <wp:lineTo x="18824" y="1867"/>
                      <wp:lineTo x="12235" y="0"/>
                      <wp:lineTo x="8941" y="0"/>
                    </wp:wrapPolygon>
                  </wp:wrapTight>
                  <wp:docPr id="13" name="Afbeelding 13" descr="C:\Kennisnet\Puzzel awareness\nieuwe vorm puzzelstukjes\drive-download-20180923T082535Z-001\Beeldmateria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Kennisnet\Puzzel awareness\nieuwe vorm puzzelstukjes\drive-download-20180923T082535Z-001\Beeldmateriaal.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4395"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88D376" w14:textId="77777777" w:rsidR="00DF4901" w:rsidRDefault="00DF4901">
            <w:pPr>
              <w:jc w:val="left"/>
              <w:rPr>
                <w:rFonts w:ascii="Arial Narrow" w:eastAsia="Arial Narrow" w:hAnsi="Arial Narrow" w:cs="Arial Narrow"/>
                <w:i/>
                <w:color w:val="000080"/>
              </w:rPr>
            </w:pPr>
          </w:p>
          <w:p w14:paraId="1B24FB1C" w14:textId="77777777" w:rsidR="00DF4901" w:rsidRDefault="00DF4901">
            <w:pPr>
              <w:jc w:val="left"/>
              <w:rPr>
                <w:rFonts w:ascii="Arial Narrow" w:eastAsia="Arial Narrow" w:hAnsi="Arial Narrow" w:cs="Arial Narrow"/>
                <w:i/>
                <w:color w:val="000080"/>
              </w:rPr>
            </w:pPr>
          </w:p>
          <w:p w14:paraId="74C21F36" w14:textId="77777777" w:rsidR="00DF4901" w:rsidRDefault="00BB3C71">
            <w:r>
              <w:rPr>
                <w:b/>
                <w:color w:val="0070C0"/>
                <w:u w:val="single"/>
              </w:rPr>
              <w:t>De volgende keer: beeldmateriaal</w:t>
            </w:r>
            <w:r>
              <w:t xml:space="preserve"> </w:t>
            </w:r>
          </w:p>
          <w:p w14:paraId="563443BE" w14:textId="77777777" w:rsidR="00DF4901" w:rsidRDefault="00DF4901">
            <w:pPr>
              <w:jc w:val="left"/>
              <w:rPr>
                <w:rFonts w:ascii="Arial Narrow" w:eastAsia="Arial Narrow" w:hAnsi="Arial Narrow" w:cs="Arial Narrow"/>
                <w:i/>
                <w:color w:val="000080"/>
              </w:rPr>
            </w:pPr>
          </w:p>
          <w:p w14:paraId="2E17A3DF" w14:textId="77777777" w:rsidR="00DF4901" w:rsidRDefault="00DF4901">
            <w:pPr>
              <w:jc w:val="left"/>
              <w:rPr>
                <w:rFonts w:ascii="Arial Narrow" w:eastAsia="Arial Narrow" w:hAnsi="Arial Narrow" w:cs="Arial Narrow"/>
                <w:i/>
                <w:color w:val="000080"/>
              </w:rPr>
            </w:pPr>
          </w:p>
          <w:p w14:paraId="5BF65F4D" w14:textId="77777777" w:rsidR="00AA0D4E" w:rsidRDefault="00AA0D4E">
            <w:pPr>
              <w:jc w:val="left"/>
              <w:rPr>
                <w:rFonts w:ascii="Arial Narrow" w:eastAsia="Arial Narrow" w:hAnsi="Arial Narrow" w:cs="Arial Narrow"/>
                <w:i/>
                <w:color w:val="000080"/>
              </w:rPr>
            </w:pPr>
          </w:p>
          <w:p w14:paraId="15B2FD25" w14:textId="77777777" w:rsidR="00DF4901" w:rsidRDefault="00DF4901">
            <w:pPr>
              <w:jc w:val="left"/>
              <w:rPr>
                <w:rFonts w:ascii="Arial Narrow" w:eastAsia="Arial Narrow" w:hAnsi="Arial Narrow" w:cs="Arial Narrow"/>
                <w:i/>
                <w:color w:val="000080"/>
              </w:rPr>
            </w:pPr>
          </w:p>
        </w:tc>
      </w:tr>
      <w:tr w:rsidR="00DF4901" w14:paraId="4DE645B0" w14:textId="77777777">
        <w:tc>
          <w:tcPr>
            <w:tcW w:w="9062" w:type="dxa"/>
            <w:gridSpan w:val="2"/>
            <w:shd w:val="clear" w:color="auto" w:fill="FFFFFF"/>
          </w:tcPr>
          <w:p w14:paraId="16DA999B" w14:textId="77777777" w:rsidR="00DF4901" w:rsidRDefault="00BB3C71">
            <w:pPr>
              <w:jc w:val="center"/>
              <w:rPr>
                <w:rFonts w:ascii="Arial Narrow" w:eastAsia="Arial Narrow" w:hAnsi="Arial Narrow" w:cs="Arial Narrow"/>
                <w:i/>
                <w:color w:val="000080"/>
                <w:sz w:val="22"/>
                <w:szCs w:val="22"/>
              </w:rPr>
            </w:pPr>
            <w:r>
              <w:rPr>
                <w:rFonts w:ascii="Arial Narrow" w:eastAsia="Arial Narrow" w:hAnsi="Arial Narrow" w:cs="Arial Narrow"/>
                <w:i/>
                <w:color w:val="000080"/>
                <w:sz w:val="22"/>
                <w:szCs w:val="22"/>
              </w:rPr>
              <w:t xml:space="preserve">De serie IBP-berichten is mogelijk gemaakt door Kennisnet en de PO-Raad </w:t>
            </w:r>
          </w:p>
          <w:p w14:paraId="5B439A16" w14:textId="77777777" w:rsidR="00DF4901" w:rsidRDefault="00DF4901">
            <w:pPr>
              <w:jc w:val="center"/>
              <w:rPr>
                <w:rFonts w:ascii="Arial Narrow" w:eastAsia="Arial Narrow" w:hAnsi="Arial Narrow" w:cs="Arial Narrow"/>
                <w:i/>
                <w:color w:val="000080"/>
                <w:sz w:val="22"/>
                <w:szCs w:val="22"/>
              </w:rPr>
            </w:pPr>
          </w:p>
          <w:p w14:paraId="4B7B2278" w14:textId="77777777" w:rsidR="00DF4901" w:rsidRDefault="00BB3C71">
            <w:pPr>
              <w:jc w:val="center"/>
              <w:rPr>
                <w:rFonts w:ascii="Arial Narrow" w:eastAsia="Arial Narrow" w:hAnsi="Arial Narrow" w:cs="Arial Narrow"/>
                <w:i/>
                <w:color w:val="000080"/>
              </w:rPr>
            </w:pPr>
            <w:r>
              <w:rPr>
                <w:rFonts w:ascii="Arial Narrow" w:eastAsia="Arial Narrow" w:hAnsi="Arial Narrow" w:cs="Arial Narrow"/>
                <w:i/>
                <w:color w:val="0070C0"/>
              </w:rPr>
              <w:t>Informatiebeveiliging en privacy goed geregeld  &lt;naam schoolbestuur&gt;</w:t>
            </w:r>
          </w:p>
        </w:tc>
      </w:tr>
    </w:tbl>
    <w:p w14:paraId="160C4097" w14:textId="77777777" w:rsidR="00DF4901" w:rsidRDefault="00DF4901"/>
    <w:sectPr w:rsidR="00DF490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74FC0"/>
    <w:multiLevelType w:val="multilevel"/>
    <w:tmpl w:val="89863D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4"/>
  </w:compat>
  <w:rsids>
    <w:rsidRoot w:val="00DF4901"/>
    <w:rsid w:val="000C4ED3"/>
    <w:rsid w:val="001550C0"/>
    <w:rsid w:val="00AA0D4E"/>
    <w:rsid w:val="00BB3C71"/>
    <w:rsid w:val="00BD1816"/>
    <w:rsid w:val="00C01839"/>
    <w:rsid w:val="00DF4901"/>
    <w:rsid w:val="00E042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81F7"/>
  <w15:docId w15:val="{D8D6FCAA-04DD-4C16-A399-FEF7CCB91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nl-NL" w:eastAsia="nl-NL" w:bidi="ar-SA"/>
      </w:rPr>
    </w:rPrDefault>
    <w:pPrDefault>
      <w:pPr>
        <w:spacing w:after="120" w:line="30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AA0D4E"/>
    <w:pPr>
      <w:spacing w:after="0"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AA0D4E"/>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Z3XlbduEPQA&amp;list=PLQI9hXCcoK1RYAfdrUXfFP4gXBN_GRhLf&amp;index=8"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s://maken.wikiwijs.nl/userfiles/4ea179414c1d5fec3476193dd8135d01d02a080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0803618C745649A41D6C5F45B8ADBB" ma:contentTypeVersion="10" ma:contentTypeDescription="Een nieuw document maken." ma:contentTypeScope="" ma:versionID="aaee7d6244f041e409f5a4e6b7148893">
  <xsd:schema xmlns:xsd="http://www.w3.org/2001/XMLSchema" xmlns:xs="http://www.w3.org/2001/XMLSchema" xmlns:p="http://schemas.microsoft.com/office/2006/metadata/properties" xmlns:ns1="http://schemas.microsoft.com/sharepoint/v3" xmlns:ns2="283e8c93-f899-4eaf-a353-0a94f3052241" xmlns:ns3="e067cfc9-2a67-4427-a8f2-6d7170068cf9" targetNamespace="http://schemas.microsoft.com/office/2006/metadata/properties" ma:root="true" ma:fieldsID="a1a6a965b73c8232f256272ba6981ba5" ns1:_="" ns2:_="" ns3:_="">
    <xsd:import namespace="http://schemas.microsoft.com/sharepoint/v3"/>
    <xsd:import namespace="283e8c93-f899-4eaf-a353-0a94f3052241"/>
    <xsd:import namespace="e067cfc9-2a67-4427-a8f2-6d7170068cf9"/>
    <xsd:element name="properties">
      <xsd:complexType>
        <xsd:sequence>
          <xsd:element name="documentManagement">
            <xsd:complexType>
              <xsd:all>
                <xsd:element ref="ns2:Onderwerpen"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Eigenschappen van het geïntegreerd beleid voor naleving" ma:hidden="true" ma:internalName="_ip_UnifiedCompliancePolicyProperties">
      <xsd:simpleType>
        <xsd:restriction base="dms:Note"/>
      </xsd:simpleType>
    </xsd:element>
    <xsd:element name="_ip_UnifiedCompliancePolicyUIAction" ma:index="17"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e8c93-f899-4eaf-a353-0a94f3052241" elementFormDefault="qualified">
    <xsd:import namespace="http://schemas.microsoft.com/office/2006/documentManagement/types"/>
    <xsd:import namespace="http://schemas.microsoft.com/office/infopath/2007/PartnerControls"/>
    <xsd:element name="Onderwerpen" ma:index="8" nillable="true" ma:displayName="Onderwerpen" ma:default="1) Ontwikkelen expertise" ma:format="Dropdown" ma:internalName="Onderwerpen">
      <xsd:simpleType>
        <xsd:restriction base="dms:Choice">
          <xsd:enumeration value="1) Ontwikkelen expertise"/>
          <xsd:enumeration value="2) Ontwikkelen hulpmiddelen"/>
          <xsd:enumeration value="3) Voorlichtingssessies"/>
          <xsd:enumeration value="4) Werkconferentie"/>
          <xsd:enumeration value="5. Masterclasses"/>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67cfc9-2a67-4427-a8f2-6d7170068cf9" elementFormDefault="qualified">
    <xsd:import namespace="http://schemas.microsoft.com/office/2006/documentManagement/types"/>
    <xsd:import namespace="http://schemas.microsoft.com/office/infopath/2007/PartnerControls"/>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nderwerpen xmlns="283e8c93-f899-4eaf-a353-0a94f3052241">1) Ontwikkelen expertise</Onderwerpen>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661BA23-6C95-48B8-91D7-702B0D5971F8}">
  <ds:schemaRefs>
    <ds:schemaRef ds:uri="http://schemas.microsoft.com/sharepoint/v3/contenttype/forms"/>
  </ds:schemaRefs>
</ds:datastoreItem>
</file>

<file path=customXml/itemProps2.xml><?xml version="1.0" encoding="utf-8"?>
<ds:datastoreItem xmlns:ds="http://schemas.openxmlformats.org/officeDocument/2006/customXml" ds:itemID="{EA9E9027-5EC2-4289-B06F-16BFDFBCC44D}"/>
</file>

<file path=customXml/itemProps3.xml><?xml version="1.0" encoding="utf-8"?>
<ds:datastoreItem xmlns:ds="http://schemas.openxmlformats.org/officeDocument/2006/customXml" ds:itemID="{1D346155-68BE-4595-B2DF-D48DB83ECA9B}">
  <ds:schemaRefs>
    <ds:schemaRef ds:uri="http://purl.org/dc/terms/"/>
    <ds:schemaRef ds:uri="http://schemas.microsoft.com/office/2006/metadata/properties"/>
    <ds:schemaRef ds:uri="http://schemas.microsoft.com/office/2006/documentManagement/types"/>
    <ds:schemaRef ds:uri="e067cfc9-2a67-4427-a8f2-6d7170068cf9"/>
    <ds:schemaRef ds:uri="http://purl.org/dc/elements/1.1/"/>
    <ds:schemaRef ds:uri="http://schemas.microsoft.com/office/infopath/2007/PartnerControls"/>
    <ds:schemaRef ds:uri="http://schemas.openxmlformats.org/package/2006/metadata/core-properties"/>
    <ds:schemaRef ds:uri="283e8c93-f899-4eaf-a353-0a94f305224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701</Words>
  <Characters>3861</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Roza van Cappellen</cp:lastModifiedBy>
  <cp:revision>5</cp:revision>
  <dcterms:created xsi:type="dcterms:W3CDTF">2018-09-26T06:27:00Z</dcterms:created>
  <dcterms:modified xsi:type="dcterms:W3CDTF">2019-04-26T10:34:00Z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0x0101004E0803618C745649A41D6C5F45B8ADBB</vt:lpwstr>
  </property>
</Properties>
</file>