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01A64" w14:paraId="7BDB01FD" w14:textId="77777777">
        <w:tc>
          <w:tcPr>
            <w:tcW w:w="4531" w:type="dxa"/>
          </w:tcPr>
          <w:p w14:paraId="09CF419C" w14:textId="77777777" w:rsidR="00101A64" w:rsidRPr="00B07438" w:rsidRDefault="00101A64" w:rsidP="00101A64">
            <w:pPr>
              <w:rPr>
                <w:rFonts w:eastAsia="Arial Narrow"/>
                <w:color w:val="0070C0"/>
                <w:sz w:val="28"/>
                <w:szCs w:val="28"/>
              </w:rPr>
            </w:pPr>
          </w:p>
          <w:p w14:paraId="6F14C42D" w14:textId="77777777" w:rsidR="00101A64" w:rsidRPr="00B07438" w:rsidRDefault="00101A64" w:rsidP="00101A64">
            <w:pPr>
              <w:jc w:val="center"/>
              <w:rPr>
                <w:sz w:val="28"/>
                <w:szCs w:val="28"/>
              </w:rPr>
            </w:pPr>
            <w:r w:rsidRPr="00B07438">
              <w:rPr>
                <w:rFonts w:eastAsia="Arial Narrow"/>
                <w:color w:val="0070C0"/>
                <w:sz w:val="28"/>
                <w:szCs w:val="28"/>
              </w:rPr>
              <w:t>Logo</w:t>
            </w:r>
          </w:p>
          <w:p w14:paraId="0AB6EFA2" w14:textId="77777777" w:rsidR="00101A64" w:rsidRDefault="00101A64" w:rsidP="00101A64">
            <w:pPr>
              <w:rPr>
                <w:sz w:val="28"/>
                <w:szCs w:val="28"/>
              </w:rPr>
            </w:pPr>
          </w:p>
          <w:p w14:paraId="2713C1F1" w14:textId="77777777" w:rsidR="00101A64" w:rsidRPr="00B07438" w:rsidRDefault="00101A64" w:rsidP="00101A64">
            <w:pPr>
              <w:rPr>
                <w:sz w:val="28"/>
                <w:szCs w:val="28"/>
              </w:rPr>
            </w:pPr>
          </w:p>
        </w:tc>
        <w:tc>
          <w:tcPr>
            <w:tcW w:w="4531" w:type="dxa"/>
          </w:tcPr>
          <w:p w14:paraId="3C03F4D8" w14:textId="77777777" w:rsidR="00101A64" w:rsidRPr="00B07438" w:rsidRDefault="00101A64" w:rsidP="00101A64">
            <w:pPr>
              <w:jc w:val="center"/>
              <w:rPr>
                <w:rFonts w:eastAsia="Arial Narrow"/>
                <w:color w:val="0070C0"/>
                <w:sz w:val="28"/>
                <w:szCs w:val="28"/>
              </w:rPr>
            </w:pPr>
          </w:p>
          <w:p w14:paraId="7ED4E871" w14:textId="77777777" w:rsidR="00101A64" w:rsidRPr="00B07438" w:rsidRDefault="00101A64" w:rsidP="00101A64">
            <w:pPr>
              <w:jc w:val="center"/>
              <w:rPr>
                <w:rFonts w:eastAsia="Arial Narrow"/>
                <w:color w:val="0070C0"/>
                <w:sz w:val="28"/>
                <w:szCs w:val="28"/>
              </w:rPr>
            </w:pPr>
            <w:r w:rsidRPr="00B07438">
              <w:rPr>
                <w:rFonts w:eastAsia="Arial Narrow"/>
                <w:color w:val="0070C0"/>
                <w:sz w:val="28"/>
                <w:szCs w:val="28"/>
              </w:rPr>
              <w:t>Informatiebeveiliging &amp; privacy</w:t>
            </w:r>
          </w:p>
          <w:p w14:paraId="48E63F6C" w14:textId="77777777" w:rsidR="00101A64" w:rsidRPr="00B07438" w:rsidRDefault="00101A64" w:rsidP="00101A64">
            <w:pPr>
              <w:jc w:val="center"/>
              <w:rPr>
                <w:rFonts w:eastAsia="Arial Narrow"/>
                <w:color w:val="0070C0"/>
                <w:sz w:val="28"/>
                <w:szCs w:val="28"/>
              </w:rPr>
            </w:pPr>
            <w:r w:rsidRPr="00B07438">
              <w:rPr>
                <w:rFonts w:eastAsia="Arial Narrow"/>
                <w:color w:val="0070C0"/>
                <w:sz w:val="28"/>
                <w:szCs w:val="28"/>
              </w:rPr>
              <w:t>goed geregeld!</w:t>
            </w:r>
          </w:p>
          <w:p w14:paraId="441BDC30" w14:textId="77777777" w:rsidR="00101A64" w:rsidRPr="00B07438" w:rsidRDefault="00101A64" w:rsidP="00101A64">
            <w:pPr>
              <w:jc w:val="center"/>
              <w:rPr>
                <w:rFonts w:eastAsia="Arial Narrow"/>
                <w:color w:val="0070C0"/>
                <w:sz w:val="28"/>
                <w:szCs w:val="28"/>
              </w:rPr>
            </w:pPr>
          </w:p>
        </w:tc>
      </w:tr>
      <w:tr w:rsidR="001F6F6B" w14:paraId="379E450F" w14:textId="77777777">
        <w:tc>
          <w:tcPr>
            <w:tcW w:w="9062" w:type="dxa"/>
            <w:gridSpan w:val="2"/>
            <w:shd w:val="clear" w:color="auto" w:fill="8496B0"/>
          </w:tcPr>
          <w:p w14:paraId="1BE83DF9" w14:textId="77777777" w:rsidR="001F6F6B" w:rsidRDefault="00673637">
            <w:pPr>
              <w:jc w:val="left"/>
              <w:rPr>
                <w:b/>
                <w:i/>
                <w:color w:val="FFFFFF"/>
              </w:rPr>
            </w:pPr>
            <w:r>
              <w:rPr>
                <w:b/>
                <w:i/>
                <w:color w:val="FFFFFF"/>
                <w:sz w:val="36"/>
                <w:szCs w:val="36"/>
              </w:rPr>
              <w:t>Deel 6: Hoe houd je je werkplek veilig?</w:t>
            </w:r>
          </w:p>
        </w:tc>
      </w:tr>
      <w:tr w:rsidR="001F6F6B" w14:paraId="264290B9" w14:textId="77777777">
        <w:tc>
          <w:tcPr>
            <w:tcW w:w="4531" w:type="dxa"/>
          </w:tcPr>
          <w:p w14:paraId="4DCC34DA" w14:textId="77777777" w:rsidR="001F6F6B" w:rsidRDefault="00282705">
            <w:pPr>
              <w:spacing w:line="276" w:lineRule="auto"/>
              <w:jc w:val="left"/>
            </w:pPr>
            <w:r>
              <w:rPr>
                <w:noProof/>
              </w:rPr>
              <w:drawing>
                <wp:anchor distT="0" distB="0" distL="114300" distR="114300" simplePos="0" relativeHeight="251660800" behindDoc="1" locked="0" layoutInCell="1" allowOverlap="1" wp14:editId="44228467">
                  <wp:simplePos x="0" y="0"/>
                  <wp:positionH relativeFrom="column">
                    <wp:posOffset>-908</wp:posOffset>
                  </wp:positionH>
                  <wp:positionV relativeFrom="paragraph">
                    <wp:posOffset>51254</wp:posOffset>
                  </wp:positionV>
                  <wp:extent cx="1327785" cy="1311910"/>
                  <wp:effectExtent l="0" t="0" r="5715" b="2540"/>
                  <wp:wrapTight wrapText="bothSides">
                    <wp:wrapPolygon edited="0">
                      <wp:start x="0" y="0"/>
                      <wp:lineTo x="0" y="21328"/>
                      <wp:lineTo x="21383" y="21328"/>
                      <wp:lineTo x="21383" y="0"/>
                      <wp:lineTo x="0" y="0"/>
                    </wp:wrapPolygon>
                  </wp:wrapTight>
                  <wp:docPr id="100" name="Afbeelding 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27785" cy="1311910"/>
                          </a:xfrm>
                          <a:prstGeom prst="rect">
                            <a:avLst/>
                          </a:prstGeom>
                        </pic:spPr>
                      </pic:pic>
                    </a:graphicData>
                  </a:graphic>
                  <wp14:sizeRelH relativeFrom="page">
                    <wp14:pctWidth>0</wp14:pctWidth>
                  </wp14:sizeRelH>
                  <wp14:sizeRelV relativeFrom="page">
                    <wp14:pctHeight>0</wp14:pctHeight>
                  </wp14:sizeRelV>
                </wp:anchor>
              </w:drawing>
            </w:r>
          </w:p>
          <w:p w14:paraId="2E147852" w14:textId="77777777" w:rsidR="001F6F6B" w:rsidRDefault="001F6F6B">
            <w:pPr>
              <w:spacing w:line="276" w:lineRule="auto"/>
              <w:jc w:val="left"/>
            </w:pPr>
          </w:p>
          <w:p w14:paraId="6258B58F" w14:textId="77777777" w:rsidR="001F6F6B" w:rsidRDefault="001F6F6B">
            <w:pPr>
              <w:spacing w:line="276" w:lineRule="auto"/>
              <w:jc w:val="left"/>
            </w:pPr>
          </w:p>
          <w:p w14:paraId="003A0BA4" w14:textId="77777777" w:rsidR="001F6F6B" w:rsidRDefault="001F6F6B">
            <w:pPr>
              <w:spacing w:line="276" w:lineRule="auto"/>
              <w:jc w:val="left"/>
            </w:pPr>
          </w:p>
          <w:p w14:paraId="4DDD3A24" w14:textId="77777777" w:rsidR="001F6F6B" w:rsidRDefault="001F6F6B">
            <w:pPr>
              <w:spacing w:line="276" w:lineRule="auto"/>
              <w:jc w:val="left"/>
            </w:pPr>
          </w:p>
          <w:p w14:paraId="3B0C4D53" w14:textId="77777777" w:rsidR="001F6F6B" w:rsidRDefault="001F6F6B">
            <w:pPr>
              <w:spacing w:line="276" w:lineRule="auto"/>
              <w:jc w:val="left"/>
            </w:pPr>
          </w:p>
          <w:p w14:paraId="61FF2DA3" w14:textId="77777777" w:rsidR="001F6F6B" w:rsidRDefault="001F6F6B">
            <w:pPr>
              <w:spacing w:line="276" w:lineRule="auto"/>
              <w:jc w:val="left"/>
            </w:pPr>
          </w:p>
          <w:p w14:paraId="1586A0CE" w14:textId="77777777" w:rsidR="001F6F6B" w:rsidRDefault="001F6F6B">
            <w:pPr>
              <w:spacing w:line="276" w:lineRule="auto"/>
              <w:jc w:val="left"/>
            </w:pPr>
          </w:p>
          <w:p w14:paraId="68D3C976" w14:textId="77777777" w:rsidR="001F6F6B" w:rsidRDefault="001F6F6B">
            <w:pPr>
              <w:spacing w:line="276" w:lineRule="auto"/>
              <w:jc w:val="left"/>
            </w:pPr>
          </w:p>
          <w:p w14:paraId="1FE4B0C6" w14:textId="77777777" w:rsidR="001F6F6B" w:rsidRDefault="00673637">
            <w:pPr>
              <w:spacing w:line="276" w:lineRule="auto"/>
              <w:jc w:val="left"/>
            </w:pPr>
            <w:r>
              <w:t>De AVG, informatiebeveiliging en privacy (IBP) - veelgehoorde termen, maar wat moet en kun je er eigenlijk mee in het onderwijs? In negen IBP-berichten met animatiefilmpjes ben je helemaal up-to-date! In deel 6: de werkplek.</w:t>
            </w:r>
          </w:p>
          <w:p w14:paraId="235E6DE7" w14:textId="77777777" w:rsidR="001F6F6B" w:rsidRDefault="001F6F6B">
            <w:pPr>
              <w:spacing w:line="276" w:lineRule="auto"/>
              <w:jc w:val="left"/>
            </w:pPr>
          </w:p>
          <w:p w14:paraId="78AB05D0" w14:textId="77777777" w:rsidR="001F6F6B" w:rsidRDefault="00673637">
            <w:pPr>
              <w:spacing w:line="276" w:lineRule="auto"/>
              <w:jc w:val="left"/>
              <w:rPr>
                <w:i/>
                <w:color w:val="222222"/>
              </w:rPr>
            </w:pPr>
            <w:r>
              <w:rPr>
                <w:i/>
                <w:color w:val="222222"/>
              </w:rPr>
              <w:t>Klik op het puzzelstukje voor een korte introductie!</w:t>
            </w:r>
          </w:p>
          <w:p w14:paraId="540B0707" w14:textId="77777777" w:rsidR="001F6F6B" w:rsidRDefault="001F6F6B">
            <w:pPr>
              <w:spacing w:line="276" w:lineRule="auto"/>
              <w:jc w:val="left"/>
              <w:rPr>
                <w:i/>
                <w:color w:val="222222"/>
              </w:rPr>
            </w:pPr>
          </w:p>
          <w:p w14:paraId="46198B28" w14:textId="77777777" w:rsidR="001F6F6B" w:rsidRDefault="00673637">
            <w:pPr>
              <w:jc w:val="left"/>
              <w:rPr>
                <w:b/>
                <w:u w:val="single"/>
              </w:rPr>
            </w:pPr>
            <w:r>
              <w:rPr>
                <w:b/>
                <w:u w:val="single"/>
              </w:rPr>
              <w:t>Bedrijfsmiddelen - wat zijn dat eigenlijk?</w:t>
            </w:r>
          </w:p>
          <w:p w14:paraId="5CFC61C9" w14:textId="77777777" w:rsidR="001F6F6B" w:rsidRDefault="00673637">
            <w:pPr>
              <w:spacing w:line="276" w:lineRule="auto"/>
              <w:jc w:val="left"/>
            </w:pPr>
            <w:r>
              <w:t>Om je werk te kunnen doen krijg je van school de beschikking over bedrijfsmiddelen zoals:</w:t>
            </w:r>
          </w:p>
          <w:p w14:paraId="59403735" w14:textId="77777777" w:rsidR="001F6F6B" w:rsidRDefault="00673637">
            <w:pPr>
              <w:numPr>
                <w:ilvl w:val="0"/>
                <w:numId w:val="3"/>
              </w:numPr>
              <w:pBdr>
                <w:top w:val="nil"/>
                <w:left w:val="nil"/>
                <w:bottom w:val="nil"/>
                <w:right w:val="nil"/>
                <w:between w:val="nil"/>
              </w:pBdr>
              <w:spacing w:line="276" w:lineRule="auto"/>
              <w:contextualSpacing/>
              <w:jc w:val="left"/>
              <w:rPr>
                <w:color w:val="000000"/>
              </w:rPr>
            </w:pPr>
            <w:r>
              <w:rPr>
                <w:color w:val="000000"/>
              </w:rPr>
              <w:t>een device (een computer, laptop)</w:t>
            </w:r>
          </w:p>
          <w:p w14:paraId="0F92C845" w14:textId="77777777" w:rsidR="001F6F6B" w:rsidRDefault="00673637">
            <w:pPr>
              <w:numPr>
                <w:ilvl w:val="0"/>
                <w:numId w:val="3"/>
              </w:numPr>
              <w:pBdr>
                <w:top w:val="nil"/>
                <w:left w:val="nil"/>
                <w:bottom w:val="nil"/>
                <w:right w:val="nil"/>
                <w:between w:val="nil"/>
              </w:pBdr>
              <w:spacing w:line="276" w:lineRule="auto"/>
              <w:contextualSpacing/>
              <w:jc w:val="left"/>
              <w:rPr>
                <w:color w:val="000000"/>
              </w:rPr>
            </w:pPr>
            <w:r>
              <w:rPr>
                <w:color w:val="000000"/>
              </w:rPr>
              <w:t>software (</w:t>
            </w:r>
            <w:r>
              <w:t xml:space="preserve">het </w:t>
            </w:r>
            <w:r w:rsidR="00101A64">
              <w:t>leerling administratiesysteem</w:t>
            </w:r>
            <w:r>
              <w:rPr>
                <w:color w:val="000000"/>
              </w:rPr>
              <w:t>, outlook</w:t>
            </w:r>
            <w:r>
              <w:t xml:space="preserve"> en</w:t>
            </w:r>
            <w:r>
              <w:rPr>
                <w:color w:val="000000"/>
              </w:rPr>
              <w:t xml:space="preserve"> digitaal lesmateriaal)</w:t>
            </w:r>
          </w:p>
          <w:p w14:paraId="0D19B4A5" w14:textId="77777777" w:rsidR="001F6F6B" w:rsidRDefault="00673637">
            <w:pPr>
              <w:numPr>
                <w:ilvl w:val="0"/>
                <w:numId w:val="3"/>
              </w:numPr>
              <w:pBdr>
                <w:top w:val="nil"/>
                <w:left w:val="nil"/>
                <w:bottom w:val="nil"/>
                <w:right w:val="nil"/>
                <w:between w:val="nil"/>
              </w:pBdr>
              <w:spacing w:line="276" w:lineRule="auto"/>
              <w:contextualSpacing/>
              <w:jc w:val="left"/>
              <w:rPr>
                <w:color w:val="000000"/>
              </w:rPr>
            </w:pPr>
            <w:r>
              <w:rPr>
                <w:color w:val="000000"/>
              </w:rPr>
              <w:t xml:space="preserve">gegevens van leerlingen of medewerkers </w:t>
            </w:r>
          </w:p>
          <w:p w14:paraId="2E33CC8C" w14:textId="77777777" w:rsidR="001F6F6B" w:rsidRDefault="00673637">
            <w:pPr>
              <w:numPr>
                <w:ilvl w:val="0"/>
                <w:numId w:val="3"/>
              </w:numPr>
              <w:pBdr>
                <w:top w:val="nil"/>
                <w:left w:val="nil"/>
                <w:bottom w:val="nil"/>
                <w:right w:val="nil"/>
                <w:between w:val="nil"/>
              </w:pBdr>
              <w:spacing w:line="276" w:lineRule="auto"/>
              <w:contextualSpacing/>
              <w:jc w:val="left"/>
              <w:rPr>
                <w:color w:val="000000"/>
              </w:rPr>
            </w:pPr>
            <w:r>
              <w:rPr>
                <w:color w:val="000000"/>
              </w:rPr>
              <w:t>netwerkfaciliteiten zoals internet</w:t>
            </w:r>
          </w:p>
          <w:p w14:paraId="143AEFF4" w14:textId="77777777" w:rsidR="00101A64" w:rsidRDefault="00841FDB" w:rsidP="00841FDB">
            <w:pPr>
              <w:spacing w:line="276" w:lineRule="auto"/>
              <w:jc w:val="center"/>
            </w:pPr>
            <w:r>
              <w:rPr>
                <w:noProof/>
              </w:rPr>
              <w:drawing>
                <wp:inline distT="0" distB="0" distL="0" distR="0" wp14:anchorId="6AED2A35" wp14:editId="4FD0087F">
                  <wp:extent cx="2270760" cy="550744"/>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6180" cy="556909"/>
                          </a:xfrm>
                          <a:prstGeom prst="rect">
                            <a:avLst/>
                          </a:prstGeom>
                        </pic:spPr>
                      </pic:pic>
                    </a:graphicData>
                  </a:graphic>
                </wp:inline>
              </w:drawing>
            </w:r>
          </w:p>
          <w:p w14:paraId="341415FE" w14:textId="77777777" w:rsidR="001F6F6B" w:rsidRDefault="00673637">
            <w:pPr>
              <w:spacing w:line="276" w:lineRule="auto"/>
              <w:jc w:val="left"/>
            </w:pPr>
            <w:r>
              <w:t>In de gedragscode van de school hebben we afspraken over het gebruik hiervan vastgelegd, de werkplek is hier onderdeel van. Op je werkplek zorg je ervoor dat anderen geen (onbedoelde) toegang kunnen krijgen tot gegevens en bedrijfsmiddelen waar ze geen rechten voor hebben.</w:t>
            </w:r>
          </w:p>
          <w:p w14:paraId="019C8D84" w14:textId="77777777" w:rsidR="001F6F6B" w:rsidRDefault="001F6F6B">
            <w:pPr>
              <w:spacing w:line="276" w:lineRule="auto"/>
              <w:jc w:val="left"/>
            </w:pPr>
          </w:p>
        </w:tc>
        <w:tc>
          <w:tcPr>
            <w:tcW w:w="4531" w:type="dxa"/>
          </w:tcPr>
          <w:p w14:paraId="6DEDA511" w14:textId="77777777" w:rsidR="001F6F6B" w:rsidRDefault="001F6F6B">
            <w:pPr>
              <w:spacing w:line="276" w:lineRule="auto"/>
              <w:jc w:val="left"/>
              <w:rPr>
                <w:u w:val="single"/>
              </w:rPr>
            </w:pPr>
          </w:p>
          <w:p w14:paraId="50E26C25" w14:textId="77777777" w:rsidR="001F6F6B" w:rsidRDefault="00673637">
            <w:pPr>
              <w:spacing w:line="276" w:lineRule="auto"/>
              <w:jc w:val="left"/>
              <w:rPr>
                <w:u w:val="single"/>
              </w:rPr>
            </w:pPr>
            <w:r>
              <w:rPr>
                <w:u w:val="single"/>
              </w:rPr>
              <w:t>De volgende elementen zijn daar onderdeel van:</w:t>
            </w:r>
          </w:p>
          <w:p w14:paraId="195BAD46" w14:textId="77777777" w:rsidR="001F6F6B" w:rsidRDefault="001F6F6B">
            <w:pPr>
              <w:spacing w:line="276" w:lineRule="auto"/>
              <w:jc w:val="left"/>
              <w:rPr>
                <w:b/>
                <w:u w:val="single"/>
              </w:rPr>
            </w:pPr>
          </w:p>
          <w:p w14:paraId="6D130422" w14:textId="77777777" w:rsidR="001F6F6B" w:rsidRDefault="00673637">
            <w:pPr>
              <w:spacing w:line="276" w:lineRule="auto"/>
              <w:jc w:val="left"/>
            </w:pPr>
            <w:r>
              <w:rPr>
                <w:b/>
                <w:u w:val="single"/>
              </w:rPr>
              <w:t>Gebruik een veilig wachtwoord en deel deze nooit</w:t>
            </w:r>
            <w:r>
              <w:t xml:space="preserve"> </w:t>
            </w:r>
          </w:p>
          <w:p w14:paraId="0D9284EA" w14:textId="77777777" w:rsidR="001F6F6B" w:rsidRDefault="00673637">
            <w:pPr>
              <w:spacing w:line="276" w:lineRule="auto"/>
              <w:jc w:val="left"/>
            </w:pPr>
            <w:r>
              <w:t>Een gebruikersnaam en wachtwoord geven je toegang tot de gegevens en applicaties die je nodig hebt om je werk te doen. Een wachtwoord is persoonlijk en mag absoluut niet gedeeld worden.</w:t>
            </w:r>
          </w:p>
          <w:p w14:paraId="4901C286" w14:textId="77777777" w:rsidR="001F6F6B" w:rsidRDefault="00673637">
            <w:pPr>
              <w:spacing w:line="276" w:lineRule="auto"/>
              <w:jc w:val="left"/>
            </w:pPr>
            <w:r>
              <w:rPr>
                <w:noProof/>
              </w:rPr>
              <w:drawing>
                <wp:anchor distT="0" distB="0" distL="114300" distR="114300" simplePos="0" relativeHeight="251652096" behindDoc="0" locked="0" layoutInCell="1" hidden="0" allowOverlap="1">
                  <wp:simplePos x="0" y="0"/>
                  <wp:positionH relativeFrom="margin">
                    <wp:posOffset>66676</wp:posOffset>
                  </wp:positionH>
                  <wp:positionV relativeFrom="paragraph">
                    <wp:posOffset>76200</wp:posOffset>
                  </wp:positionV>
                  <wp:extent cx="1157605" cy="6794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157605" cy="679450"/>
                          </a:xfrm>
                          <a:prstGeom prst="rect">
                            <a:avLst/>
                          </a:prstGeom>
                          <a:ln/>
                        </pic:spPr>
                      </pic:pic>
                    </a:graphicData>
                  </a:graphic>
                </wp:anchor>
              </w:drawing>
            </w:r>
          </w:p>
          <w:p w14:paraId="63906D63" w14:textId="77777777" w:rsidR="001F6F6B" w:rsidRDefault="00673637">
            <w:pPr>
              <w:spacing w:line="276" w:lineRule="auto"/>
              <w:jc w:val="left"/>
            </w:pPr>
            <w:r>
              <w:t xml:space="preserve">Meer weten over wachtwoorden? Bekijk het filmpje: </w:t>
            </w:r>
            <w:hyperlink r:id="rId12">
              <w:r>
                <w:rPr>
                  <w:color w:val="1155CC"/>
                  <w:u w:val="single"/>
                </w:rPr>
                <w:t xml:space="preserve">‘Hoe </w:t>
              </w:r>
              <w:bookmarkStart w:id="0" w:name="_GoBack"/>
              <w:bookmarkEnd w:id="0"/>
              <w:r>
                <w:rPr>
                  <w:color w:val="1155CC"/>
                  <w:u w:val="single"/>
                </w:rPr>
                <w:t>k</w:t>
              </w:r>
              <w:r>
                <w:rPr>
                  <w:color w:val="1155CC"/>
                  <w:u w:val="single"/>
                </w:rPr>
                <w:t>raakt iemand mijn wachtwoord?</w:t>
              </w:r>
            </w:hyperlink>
            <w:r>
              <w:t xml:space="preserve">’ </w:t>
            </w:r>
          </w:p>
          <w:p w14:paraId="36C15F95" w14:textId="77777777" w:rsidR="001F6F6B" w:rsidRDefault="001F6F6B">
            <w:pPr>
              <w:spacing w:line="276" w:lineRule="auto"/>
              <w:jc w:val="left"/>
            </w:pPr>
          </w:p>
          <w:p w14:paraId="337CB132" w14:textId="77777777" w:rsidR="00101A64" w:rsidRDefault="00101A64" w:rsidP="00101A64">
            <w:pPr>
              <w:spacing w:line="276" w:lineRule="auto"/>
              <w:jc w:val="left"/>
              <w:rPr>
                <w:b/>
                <w:u w:val="single"/>
              </w:rPr>
            </w:pPr>
            <w:r>
              <w:rPr>
                <w:b/>
                <w:u w:val="single"/>
              </w:rPr>
              <w:t>Vermijd usb-sticks</w:t>
            </w:r>
          </w:p>
          <w:p w14:paraId="51A68B60" w14:textId="77777777" w:rsidR="00101A64" w:rsidRDefault="00101A64" w:rsidP="00101A64">
            <w:pPr>
              <w:spacing w:line="276" w:lineRule="auto"/>
              <w:jc w:val="left"/>
            </w:pPr>
            <w:r>
              <w:t xml:space="preserve">Een usb-stick lijkt handig om bestanden mee naar huis te nemen of bijvoorbeeld door te geven aan collega’s. Helaas kleven er aan het gebruik van usb-sticks grote risico’s. Zo kan er een virus op staan of kun je een usb-stick met leerlinggegevens verliezen. </w:t>
            </w:r>
          </w:p>
          <w:p w14:paraId="7D3DD543" w14:textId="77777777" w:rsidR="00101A64" w:rsidRDefault="00101A64" w:rsidP="00101A64">
            <w:pPr>
              <w:spacing w:line="276" w:lineRule="auto"/>
              <w:jc w:val="left"/>
            </w:pPr>
            <w:r>
              <w:t xml:space="preserve">Als die gegevens niet versleuteld zijn, wordt dit gezien als een datalek. We kunnen dan niet uitsluiten dat onbevoegden toegang hebben gekregen tot de gegevens op de usb-stick. Zo’n verlies moet je daarom altijd melden via het daarvoor bestemde e-mailadres of via je directe leidinggevende. </w:t>
            </w:r>
          </w:p>
          <w:p w14:paraId="482B610D" w14:textId="77777777" w:rsidR="00101A64" w:rsidRDefault="00841FDB" w:rsidP="00101A64">
            <w:pPr>
              <w:spacing w:line="276" w:lineRule="auto"/>
              <w:jc w:val="left"/>
            </w:pPr>
            <w:r>
              <w:rPr>
                <w:noProof/>
              </w:rPr>
              <w:drawing>
                <wp:anchor distT="0" distB="0" distL="114300" distR="114300" simplePos="0" relativeHeight="251664384" behindDoc="1" locked="0" layoutInCell="1" allowOverlap="1" wp14:anchorId="6C580059" wp14:editId="07125963">
                  <wp:simplePos x="0" y="0"/>
                  <wp:positionH relativeFrom="column">
                    <wp:posOffset>2113280</wp:posOffset>
                  </wp:positionH>
                  <wp:positionV relativeFrom="paragraph">
                    <wp:posOffset>13970</wp:posOffset>
                  </wp:positionV>
                  <wp:extent cx="427990" cy="525780"/>
                  <wp:effectExtent l="0" t="0" r="0" b="7620"/>
                  <wp:wrapTight wrapText="bothSides">
                    <wp:wrapPolygon edited="0">
                      <wp:start x="0" y="0"/>
                      <wp:lineTo x="0" y="21130"/>
                      <wp:lineTo x="20190" y="21130"/>
                      <wp:lineTo x="20190" y="0"/>
                      <wp:lineTo x="0"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7990" cy="525780"/>
                          </a:xfrm>
                          <a:prstGeom prst="rect">
                            <a:avLst/>
                          </a:prstGeom>
                        </pic:spPr>
                      </pic:pic>
                    </a:graphicData>
                  </a:graphic>
                  <wp14:sizeRelH relativeFrom="page">
                    <wp14:pctWidth>0</wp14:pctWidth>
                  </wp14:sizeRelH>
                  <wp14:sizeRelV relativeFrom="page">
                    <wp14:pctHeight>0</wp14:pctHeight>
                  </wp14:sizeRelV>
                </wp:anchor>
              </w:drawing>
            </w:r>
          </w:p>
          <w:p w14:paraId="43371759" w14:textId="77777777" w:rsidR="00101A64" w:rsidRDefault="00101A64" w:rsidP="00101A64">
            <w:pPr>
              <w:spacing w:line="276" w:lineRule="auto"/>
              <w:jc w:val="left"/>
            </w:pPr>
            <w:r>
              <w:t>Meer weten? Bekijk IBP-Bericht 3: datalekken.</w:t>
            </w:r>
          </w:p>
          <w:p w14:paraId="33879331" w14:textId="77777777" w:rsidR="00101A64" w:rsidRDefault="00101A64" w:rsidP="00101A64">
            <w:pPr>
              <w:spacing w:line="276" w:lineRule="auto"/>
              <w:jc w:val="left"/>
            </w:pPr>
          </w:p>
          <w:p w14:paraId="73267AD1" w14:textId="77777777" w:rsidR="001F6F6B" w:rsidRDefault="00101A64">
            <w:pPr>
              <w:spacing w:line="276" w:lineRule="auto"/>
              <w:jc w:val="left"/>
            </w:pPr>
            <w:r>
              <w:t>Het gebruik van een usb-stick is alleen toegestaan als alle bestanden op de usb-stick ‘versleuteld’ zijn, ook wel encryptie genoemd. Een voorbeeld in Windows 10 is Bitlocker.</w:t>
            </w:r>
          </w:p>
        </w:tc>
      </w:tr>
      <w:tr w:rsidR="001F6F6B" w14:paraId="7F0FE0D5" w14:textId="77777777">
        <w:tc>
          <w:tcPr>
            <w:tcW w:w="9062" w:type="dxa"/>
            <w:gridSpan w:val="2"/>
            <w:shd w:val="clear" w:color="auto" w:fill="8496B0"/>
          </w:tcPr>
          <w:p w14:paraId="62B6D927" w14:textId="77777777" w:rsidR="001F6F6B" w:rsidRDefault="000967D3">
            <w:pPr>
              <w:jc w:val="left"/>
              <w:rPr>
                <w:b/>
                <w:color w:val="FFFFFF"/>
                <w:u w:val="single"/>
              </w:rPr>
            </w:pPr>
            <w:r>
              <w:rPr>
                <w:noProof/>
              </w:rPr>
              <w:drawing>
                <wp:anchor distT="0" distB="0" distL="114300" distR="114300" simplePos="0" relativeHeight="251653120" behindDoc="0" locked="0" layoutInCell="1" hidden="0" allowOverlap="1">
                  <wp:simplePos x="0" y="0"/>
                  <wp:positionH relativeFrom="margin">
                    <wp:posOffset>4543425</wp:posOffset>
                  </wp:positionH>
                  <wp:positionV relativeFrom="paragraph">
                    <wp:posOffset>59055</wp:posOffset>
                  </wp:positionV>
                  <wp:extent cx="735965" cy="306070"/>
                  <wp:effectExtent l="0" t="0" r="0" b="0"/>
                  <wp:wrapSquare wrapText="bothSides" distT="0" distB="0" distL="114300" distR="11430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735965" cy="306070"/>
                          </a:xfrm>
                          <a:prstGeom prst="rect">
                            <a:avLst/>
                          </a:prstGeom>
                          <a:ln/>
                        </pic:spPr>
                      </pic:pic>
                    </a:graphicData>
                  </a:graphic>
                </wp:anchor>
              </w:drawing>
            </w:r>
            <w:r w:rsidR="00673637">
              <w:rPr>
                <w:b/>
                <w:color w:val="FFFFFF"/>
                <w:u w:val="single"/>
              </w:rPr>
              <w:t xml:space="preserve">Vergrendel je computer </w:t>
            </w:r>
          </w:p>
          <w:p w14:paraId="1BB5A61B" w14:textId="77777777" w:rsidR="001F6F6B" w:rsidRDefault="001F6F6B">
            <w:pPr>
              <w:jc w:val="left"/>
              <w:rPr>
                <w:b/>
                <w:color w:val="FFFFFF"/>
                <w:u w:val="single"/>
              </w:rPr>
            </w:pPr>
          </w:p>
          <w:p w14:paraId="22B213BB" w14:textId="77777777" w:rsidR="001F6F6B" w:rsidRDefault="00673637">
            <w:pPr>
              <w:jc w:val="left"/>
              <w:rPr>
                <w:color w:val="FFFFFF"/>
              </w:rPr>
            </w:pPr>
            <w:r>
              <w:rPr>
                <w:color w:val="FFFFFF"/>
              </w:rPr>
              <w:t>Koffie halen of even de klas uit? Vergrendel je computer!</w:t>
            </w:r>
          </w:p>
          <w:p w14:paraId="24ABB012" w14:textId="77777777" w:rsidR="001F6F6B" w:rsidRDefault="00673637">
            <w:pPr>
              <w:jc w:val="left"/>
              <w:rPr>
                <w:b/>
                <w:color w:val="FFFFFF"/>
              </w:rPr>
            </w:pPr>
            <w:r>
              <w:rPr>
                <w:color w:val="FFFFFF"/>
              </w:rPr>
              <w:t xml:space="preserve">In Windows doe je dit bijvoorbeeld door de toetsencombinatie  </w:t>
            </w:r>
            <w:r>
              <w:rPr>
                <w:b/>
                <w:color w:val="FFFFFF"/>
              </w:rPr>
              <w:t>WINDOWSTOETS + L</w:t>
            </w:r>
          </w:p>
          <w:p w14:paraId="698E72C9" w14:textId="77777777" w:rsidR="001F6F6B" w:rsidRDefault="001F6F6B">
            <w:pPr>
              <w:jc w:val="left"/>
              <w:rPr>
                <w:b/>
                <w:color w:val="FFFFFF"/>
              </w:rPr>
            </w:pPr>
          </w:p>
          <w:p w14:paraId="18D67777" w14:textId="77777777" w:rsidR="001F6F6B" w:rsidRDefault="00673637">
            <w:pPr>
              <w:jc w:val="left"/>
              <w:rPr>
                <w:color w:val="FFFFFF"/>
              </w:rPr>
            </w:pPr>
            <w:r>
              <w:rPr>
                <w:color w:val="FFFFFF"/>
              </w:rPr>
              <w:t xml:space="preserve">Zo voorkom je dat onbevoegden toegang kunnen krijgen tot je bestanden of ten onrechte persoonsgegevens kunnen zien en/of bewerken. </w:t>
            </w:r>
          </w:p>
          <w:p w14:paraId="76B1E007" w14:textId="77777777" w:rsidR="001F6F6B" w:rsidRDefault="001F6F6B">
            <w:pPr>
              <w:jc w:val="left"/>
              <w:rPr>
                <w:color w:val="FFFFFF"/>
              </w:rPr>
            </w:pPr>
          </w:p>
          <w:p w14:paraId="20EC578B" w14:textId="77777777" w:rsidR="001F6F6B" w:rsidRDefault="00841FDB">
            <w:pPr>
              <w:jc w:val="left"/>
              <w:rPr>
                <w:color w:val="FFFFFF"/>
              </w:rPr>
            </w:pPr>
            <w:r>
              <w:rPr>
                <w:noProof/>
              </w:rPr>
              <w:drawing>
                <wp:anchor distT="0" distB="0" distL="114300" distR="114300" simplePos="0" relativeHeight="251667456" behindDoc="0" locked="0" layoutInCell="1" allowOverlap="1">
                  <wp:simplePos x="0" y="0"/>
                  <wp:positionH relativeFrom="column">
                    <wp:posOffset>-635</wp:posOffset>
                  </wp:positionH>
                  <wp:positionV relativeFrom="paragraph">
                    <wp:posOffset>12700</wp:posOffset>
                  </wp:positionV>
                  <wp:extent cx="937260" cy="977900"/>
                  <wp:effectExtent l="0" t="0" r="0" b="0"/>
                  <wp:wrapTight wrapText="bothSides">
                    <wp:wrapPolygon edited="0">
                      <wp:start x="0" y="0"/>
                      <wp:lineTo x="0" y="21039"/>
                      <wp:lineTo x="21073" y="21039"/>
                      <wp:lineTo x="21073" y="0"/>
                      <wp:lineTo x="0" y="0"/>
                    </wp:wrapPolygon>
                  </wp:wrapTight>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260" cy="977900"/>
                          </a:xfrm>
                          <a:prstGeom prst="rect">
                            <a:avLst/>
                          </a:prstGeom>
                        </pic:spPr>
                      </pic:pic>
                    </a:graphicData>
                  </a:graphic>
                  <wp14:sizeRelH relativeFrom="page">
                    <wp14:pctWidth>0</wp14:pctWidth>
                  </wp14:sizeRelH>
                  <wp14:sizeRelV relativeFrom="page">
                    <wp14:pctHeight>0</wp14:pctHeight>
                  </wp14:sizeRelV>
                </wp:anchor>
              </w:drawing>
            </w:r>
            <w:r w:rsidR="00673637">
              <w:rPr>
                <w:i/>
                <w:color w:val="FFFFFF"/>
              </w:rPr>
              <w:t>LET OP</w:t>
            </w:r>
            <w:r w:rsidR="00673637">
              <w:rPr>
                <w:color w:val="FFFFFF"/>
              </w:rPr>
              <w:t xml:space="preserve">: </w:t>
            </w:r>
          </w:p>
          <w:p w14:paraId="25E731A9" w14:textId="77777777" w:rsidR="001F6F6B" w:rsidRDefault="001F6F6B">
            <w:pPr>
              <w:jc w:val="left"/>
              <w:rPr>
                <w:b/>
                <w:color w:val="FFFFFF"/>
              </w:rPr>
            </w:pPr>
          </w:p>
          <w:p w14:paraId="3168E2C8" w14:textId="77777777" w:rsidR="001F6F6B" w:rsidRDefault="00673637">
            <w:pPr>
              <w:jc w:val="left"/>
              <w:rPr>
                <w:color w:val="FFFFFF"/>
              </w:rPr>
            </w:pPr>
            <w:r>
              <w:rPr>
                <w:color w:val="FFFFFF"/>
              </w:rPr>
              <w:t>Clean desk (een leeg bureau) is net zo belangrijk als clear screen (een leeg beeldscherm).</w:t>
            </w:r>
            <w:r>
              <w:t xml:space="preserve"> </w:t>
            </w:r>
            <w:r>
              <w:rPr>
                <w:color w:val="FFFFFF"/>
              </w:rPr>
              <w:t>Laat daarom geen papieren documenten, zoals leerlingdossiers, op je bureau liggen.</w:t>
            </w:r>
          </w:p>
          <w:p w14:paraId="1FD0E9F3" w14:textId="77777777" w:rsidR="001F6F6B" w:rsidRDefault="001F6F6B">
            <w:pPr>
              <w:spacing w:line="276" w:lineRule="auto"/>
              <w:jc w:val="left"/>
              <w:rPr>
                <w:color w:val="FFFFFF"/>
              </w:rPr>
            </w:pPr>
          </w:p>
          <w:p w14:paraId="2CABDA35" w14:textId="77777777" w:rsidR="00841FDB" w:rsidRDefault="00841FDB">
            <w:pPr>
              <w:spacing w:line="276" w:lineRule="auto"/>
              <w:jc w:val="left"/>
              <w:rPr>
                <w:color w:val="FFFFFF"/>
              </w:rPr>
            </w:pPr>
          </w:p>
          <w:p w14:paraId="57DEEF4E" w14:textId="77777777" w:rsidR="00841FDB" w:rsidRDefault="00841FDB">
            <w:pPr>
              <w:spacing w:line="276" w:lineRule="auto"/>
              <w:jc w:val="left"/>
              <w:rPr>
                <w:color w:val="FFFFFF"/>
              </w:rPr>
            </w:pPr>
          </w:p>
          <w:p w14:paraId="1E8F6B30" w14:textId="77777777" w:rsidR="00841FDB" w:rsidRDefault="00841FDB">
            <w:pPr>
              <w:spacing w:line="276" w:lineRule="auto"/>
              <w:jc w:val="left"/>
              <w:rPr>
                <w:color w:val="FFFFFF"/>
              </w:rPr>
            </w:pPr>
          </w:p>
        </w:tc>
      </w:tr>
      <w:tr w:rsidR="001F6F6B" w14:paraId="681530A2" w14:textId="77777777">
        <w:trPr>
          <w:trHeight w:val="4660"/>
        </w:trPr>
        <w:tc>
          <w:tcPr>
            <w:tcW w:w="4531" w:type="dxa"/>
          </w:tcPr>
          <w:p w14:paraId="1F3147C3" w14:textId="77777777" w:rsidR="00101A64" w:rsidRDefault="00101A64" w:rsidP="00101A64">
            <w:pPr>
              <w:spacing w:line="276" w:lineRule="auto"/>
              <w:jc w:val="left"/>
              <w:rPr>
                <w:u w:val="single"/>
              </w:rPr>
            </w:pPr>
          </w:p>
          <w:p w14:paraId="409ACB66" w14:textId="77777777" w:rsidR="00101A64" w:rsidRDefault="00101A64" w:rsidP="00101A64">
            <w:pPr>
              <w:spacing w:line="276" w:lineRule="auto"/>
              <w:jc w:val="left"/>
              <w:rPr>
                <w:b/>
                <w:u w:val="single"/>
              </w:rPr>
            </w:pPr>
            <w:r>
              <w:rPr>
                <w:b/>
                <w:u w:val="single"/>
              </w:rPr>
              <w:t>De AVG en je werkplek in de praktijk</w:t>
            </w:r>
          </w:p>
          <w:p w14:paraId="0D79CD71" w14:textId="77777777" w:rsidR="00101A64" w:rsidRDefault="00101A64" w:rsidP="00101A64">
            <w:pPr>
              <w:spacing w:line="276" w:lineRule="auto"/>
              <w:jc w:val="left"/>
              <w:rPr>
                <w:b/>
                <w:color w:val="222222"/>
                <w:u w:val="single"/>
              </w:rPr>
            </w:pPr>
            <w:r>
              <w:t>Om  verantwoord en volgens de AVG  te werken met persoonsgegevens hebben we een aantal basisvaardigheden nodig. Het is belangrijk dat alle medewerkers, maar ook leerlingen en ouders, zich bewust zijn van de risico’s rondom privacy en het gebruik van persoonsgegevens. Dat begint bij het zorgvuldig omgaan met persoonsgegevens op de werkplek</w:t>
            </w:r>
            <w:r>
              <w:rPr>
                <w:b/>
              </w:rPr>
              <w:t xml:space="preserve">. </w:t>
            </w:r>
            <w:r>
              <w:t>Dit is handig samengevat in ‘Bewust 6x Zorgvuldig’.</w:t>
            </w:r>
          </w:p>
          <w:p w14:paraId="14CB232C" w14:textId="77777777" w:rsidR="00101A64" w:rsidRDefault="00101A64" w:rsidP="00101A64">
            <w:pPr>
              <w:spacing w:line="276" w:lineRule="auto"/>
              <w:jc w:val="left"/>
              <w:rPr>
                <w:u w:val="single"/>
              </w:rPr>
            </w:pPr>
            <w:r>
              <w:rPr>
                <w:noProof/>
              </w:rPr>
              <w:drawing>
                <wp:anchor distT="0" distB="0" distL="114300" distR="114300" simplePos="0" relativeHeight="251661312" behindDoc="0" locked="0" layoutInCell="1" hidden="0" allowOverlap="1" wp14:anchorId="2BA459B1" wp14:editId="5B11A062">
                  <wp:simplePos x="0" y="0"/>
                  <wp:positionH relativeFrom="margin">
                    <wp:posOffset>-3810</wp:posOffset>
                  </wp:positionH>
                  <wp:positionV relativeFrom="paragraph">
                    <wp:posOffset>179070</wp:posOffset>
                  </wp:positionV>
                  <wp:extent cx="2740025" cy="728345"/>
                  <wp:effectExtent l="0" t="0" r="0" b="0"/>
                  <wp:wrapSquare wrapText="bothSides" distT="0" distB="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740025" cy="728345"/>
                          </a:xfrm>
                          <a:prstGeom prst="rect">
                            <a:avLst/>
                          </a:prstGeom>
                          <a:ln/>
                        </pic:spPr>
                      </pic:pic>
                    </a:graphicData>
                  </a:graphic>
                </wp:anchor>
              </w:drawing>
            </w:r>
          </w:p>
          <w:p w14:paraId="50110E86" w14:textId="77777777" w:rsidR="001F6F6B" w:rsidRDefault="001F6F6B">
            <w:pPr>
              <w:spacing w:line="276" w:lineRule="auto"/>
              <w:jc w:val="left"/>
            </w:pPr>
          </w:p>
          <w:p w14:paraId="396705B8" w14:textId="77777777" w:rsidR="001F6F6B" w:rsidRDefault="001F6F6B" w:rsidP="00101A64">
            <w:pPr>
              <w:spacing w:line="276" w:lineRule="auto"/>
              <w:jc w:val="left"/>
            </w:pPr>
          </w:p>
        </w:tc>
        <w:tc>
          <w:tcPr>
            <w:tcW w:w="4531" w:type="dxa"/>
          </w:tcPr>
          <w:p w14:paraId="405331EB" w14:textId="77777777" w:rsidR="001F6F6B" w:rsidRDefault="001F6F6B">
            <w:pPr>
              <w:spacing w:line="276" w:lineRule="auto"/>
              <w:jc w:val="left"/>
              <w:rPr>
                <w:b/>
                <w:u w:val="single"/>
              </w:rPr>
            </w:pPr>
          </w:p>
          <w:p w14:paraId="52AEE88D" w14:textId="77777777" w:rsidR="001F6F6B" w:rsidRDefault="00673637">
            <w:pPr>
              <w:spacing w:line="276" w:lineRule="auto"/>
              <w:jc w:val="left"/>
              <w:rPr>
                <w:b/>
                <w:u w:val="single"/>
              </w:rPr>
            </w:pPr>
            <w:r>
              <w:rPr>
                <w:b/>
                <w:u w:val="single"/>
              </w:rPr>
              <w:t>Let op de extra afspraken rond een eigen device</w:t>
            </w:r>
          </w:p>
          <w:p w14:paraId="1B1C3D72" w14:textId="77777777" w:rsidR="001F6F6B" w:rsidRDefault="00673637">
            <w:pPr>
              <w:spacing w:line="276" w:lineRule="auto"/>
              <w:jc w:val="left"/>
            </w:pPr>
            <w:r>
              <w:t>Gebruik je je eigen device (BYOD - bring your own device) om voor school werkzaamheden te doen? Zoals een smartphone, iPad, laptop of je pc thuis?</w:t>
            </w:r>
            <w:r>
              <w:rPr>
                <w:color w:val="FF0000"/>
              </w:rPr>
              <w:t xml:space="preserve"> </w:t>
            </w:r>
            <w:r>
              <w:t xml:space="preserve"> Dan hebben we hiervoor aanvullende afspraken gemaakt in onze gedragscode. Dit zijn onder meer:</w:t>
            </w:r>
          </w:p>
          <w:p w14:paraId="256DF830" w14:textId="77777777" w:rsidR="001F6F6B" w:rsidRDefault="001F6F6B">
            <w:pPr>
              <w:spacing w:line="276" w:lineRule="auto"/>
              <w:jc w:val="left"/>
            </w:pPr>
          </w:p>
          <w:p w14:paraId="06D6FEA4" w14:textId="77777777" w:rsidR="001F6F6B" w:rsidRDefault="00673637">
            <w:pPr>
              <w:numPr>
                <w:ilvl w:val="0"/>
                <w:numId w:val="1"/>
              </w:numPr>
              <w:pBdr>
                <w:top w:val="nil"/>
                <w:left w:val="nil"/>
                <w:bottom w:val="nil"/>
                <w:right w:val="nil"/>
                <w:between w:val="nil"/>
              </w:pBdr>
              <w:spacing w:line="276" w:lineRule="auto"/>
              <w:contextualSpacing/>
              <w:jc w:val="left"/>
              <w:rPr>
                <w:color w:val="000000"/>
              </w:rPr>
            </w:pPr>
            <w:r>
              <w:rPr>
                <w:color w:val="000000"/>
              </w:rPr>
              <w:t>een eigen device moet in ieder geval beveiligd zijn met een goed wachtwoord.</w:t>
            </w:r>
          </w:p>
          <w:p w14:paraId="00F38BB6" w14:textId="77777777" w:rsidR="001F6F6B" w:rsidRDefault="00673637">
            <w:pPr>
              <w:numPr>
                <w:ilvl w:val="0"/>
                <w:numId w:val="1"/>
              </w:numPr>
              <w:pBdr>
                <w:top w:val="nil"/>
                <w:left w:val="nil"/>
                <w:bottom w:val="nil"/>
                <w:right w:val="nil"/>
                <w:between w:val="nil"/>
              </w:pBdr>
              <w:spacing w:line="276" w:lineRule="auto"/>
              <w:contextualSpacing/>
              <w:jc w:val="left"/>
              <w:rPr>
                <w:color w:val="000000"/>
              </w:rPr>
            </w:pPr>
            <w:r>
              <w:rPr>
                <w:color w:val="000000"/>
              </w:rPr>
              <w:t xml:space="preserve">je mag geen bestanden </w:t>
            </w:r>
            <w:r>
              <w:t>met</w:t>
            </w:r>
            <w:r>
              <w:rPr>
                <w:color w:val="000000"/>
              </w:rPr>
              <w:t xml:space="preserve"> persoonsgegevens van leerlingen en/of medewerkers opslaan op de harde schijf van je eigen device. </w:t>
            </w:r>
          </w:p>
          <w:p w14:paraId="1A436617" w14:textId="77777777" w:rsidR="001F6F6B" w:rsidRDefault="00673637">
            <w:pPr>
              <w:numPr>
                <w:ilvl w:val="0"/>
                <w:numId w:val="1"/>
              </w:numPr>
              <w:pBdr>
                <w:top w:val="nil"/>
                <w:left w:val="nil"/>
                <w:bottom w:val="nil"/>
                <w:right w:val="nil"/>
                <w:between w:val="nil"/>
              </w:pBdr>
              <w:spacing w:line="276" w:lineRule="auto"/>
              <w:contextualSpacing/>
              <w:jc w:val="left"/>
              <w:rPr>
                <w:color w:val="000000"/>
              </w:rPr>
            </w:pPr>
            <w:r>
              <w:rPr>
                <w:color w:val="000000"/>
              </w:rPr>
              <w:t>je</w:t>
            </w:r>
            <w:r>
              <w:rPr>
                <w:color w:val="FF0000"/>
              </w:rPr>
              <w:t xml:space="preserve"> </w:t>
            </w:r>
            <w:r>
              <w:rPr>
                <w:color w:val="000000"/>
              </w:rPr>
              <w:t>moet ervoor zorgen dat je antivirus programma up-to-date is en dat</w:t>
            </w:r>
            <w:r>
              <w:rPr>
                <w:color w:val="FF0000"/>
              </w:rPr>
              <w:t xml:space="preserve"> </w:t>
            </w:r>
            <w:r>
              <w:rPr>
                <w:color w:val="000000"/>
              </w:rPr>
              <w:t>alle Windows-updates zijn bijgewerkt.</w:t>
            </w:r>
          </w:p>
          <w:p w14:paraId="26B030D6" w14:textId="77777777" w:rsidR="001F6F6B" w:rsidRDefault="00673637">
            <w:pPr>
              <w:numPr>
                <w:ilvl w:val="0"/>
                <w:numId w:val="1"/>
              </w:numPr>
              <w:pBdr>
                <w:top w:val="nil"/>
                <w:left w:val="nil"/>
                <w:bottom w:val="nil"/>
                <w:right w:val="nil"/>
                <w:between w:val="nil"/>
              </w:pBdr>
              <w:spacing w:line="276" w:lineRule="auto"/>
              <w:contextualSpacing/>
              <w:jc w:val="left"/>
              <w:rPr>
                <w:color w:val="000000"/>
              </w:rPr>
            </w:pPr>
            <w:r>
              <w:rPr>
                <w:color w:val="000000"/>
              </w:rPr>
              <w:t>je m</w:t>
            </w:r>
            <w:r>
              <w:t>oet</w:t>
            </w:r>
            <w:r>
              <w:rPr>
                <w:color w:val="000000"/>
              </w:rPr>
              <w:t xml:space="preserve"> op een eigen device </w:t>
            </w:r>
            <w:r>
              <w:t>altijd</w:t>
            </w:r>
            <w:r>
              <w:rPr>
                <w:color w:val="000000"/>
              </w:rPr>
              <w:t xml:space="preserve"> via de private cloud</w:t>
            </w:r>
            <w:r>
              <w:rPr>
                <w:color w:val="FF0000"/>
              </w:rPr>
              <w:t xml:space="preserve"> </w:t>
            </w:r>
            <w:r>
              <w:rPr>
                <w:color w:val="000000"/>
              </w:rPr>
              <w:t xml:space="preserve">van de school werken. Je kunt daardoor overal veilig bij je schoolwerk. </w:t>
            </w:r>
            <w:r>
              <w:t xml:space="preserve">Usb-sticks of het mailen van </w:t>
            </w:r>
            <w:r>
              <w:rPr>
                <w:color w:val="000000"/>
              </w:rPr>
              <w:t xml:space="preserve"> bestanden is daarmee overbodig. </w:t>
            </w:r>
          </w:p>
          <w:p w14:paraId="504E54B9" w14:textId="77777777" w:rsidR="001F6F6B" w:rsidRDefault="001F6F6B">
            <w:pPr>
              <w:pBdr>
                <w:top w:val="nil"/>
                <w:left w:val="nil"/>
                <w:bottom w:val="nil"/>
                <w:right w:val="nil"/>
                <w:between w:val="nil"/>
              </w:pBdr>
              <w:spacing w:line="276" w:lineRule="auto"/>
              <w:ind w:left="360"/>
              <w:jc w:val="left"/>
              <w:rPr>
                <w:color w:val="000000"/>
                <w:sz w:val="21"/>
                <w:szCs w:val="21"/>
              </w:rPr>
            </w:pPr>
          </w:p>
        </w:tc>
      </w:tr>
      <w:tr w:rsidR="001F6F6B" w14:paraId="7A66A6EC" w14:textId="77777777">
        <w:tc>
          <w:tcPr>
            <w:tcW w:w="9062" w:type="dxa"/>
            <w:gridSpan w:val="2"/>
            <w:shd w:val="clear" w:color="auto" w:fill="8496B0"/>
          </w:tcPr>
          <w:p w14:paraId="0FF79CE8" w14:textId="77777777" w:rsidR="001F6F6B" w:rsidRDefault="001F6F6B">
            <w:pPr>
              <w:jc w:val="left"/>
              <w:rPr>
                <w:color w:val="FFFFFF"/>
              </w:rPr>
            </w:pPr>
          </w:p>
          <w:p w14:paraId="294B32E5" w14:textId="77777777" w:rsidR="001F6F6B" w:rsidRDefault="00673637">
            <w:pPr>
              <w:spacing w:line="276" w:lineRule="auto"/>
              <w:jc w:val="left"/>
              <w:rPr>
                <w:color w:val="FFFFFF"/>
              </w:rPr>
            </w:pPr>
            <w:r>
              <w:rPr>
                <w:color w:val="FFFFFF"/>
              </w:rPr>
              <w:t xml:space="preserve">Als medewerkers van &lt;naam schoolbestuur&gt; vraagt dit van ons dat we weten: </w:t>
            </w:r>
          </w:p>
          <w:p w14:paraId="44EC4106" w14:textId="77777777" w:rsidR="001F6F6B" w:rsidRDefault="001F6F6B">
            <w:pPr>
              <w:spacing w:line="276" w:lineRule="auto"/>
              <w:jc w:val="left"/>
              <w:rPr>
                <w:rFonts w:ascii="Times New Roman" w:eastAsia="Times New Roman" w:hAnsi="Times New Roman" w:cs="Times New Roman"/>
                <w:sz w:val="16"/>
                <w:szCs w:val="16"/>
              </w:rPr>
            </w:pPr>
          </w:p>
          <w:p w14:paraId="3687681C" w14:textId="77777777" w:rsidR="001F6F6B" w:rsidRDefault="00673637">
            <w:pPr>
              <w:numPr>
                <w:ilvl w:val="0"/>
                <w:numId w:val="2"/>
              </w:numPr>
              <w:pBdr>
                <w:top w:val="nil"/>
                <w:left w:val="nil"/>
                <w:bottom w:val="nil"/>
                <w:right w:val="nil"/>
                <w:between w:val="nil"/>
              </w:pBdr>
              <w:contextualSpacing/>
              <w:jc w:val="left"/>
              <w:rPr>
                <w:color w:val="FFFFFF"/>
              </w:rPr>
            </w:pPr>
            <w:r>
              <w:rPr>
                <w:color w:val="FFFFFF"/>
              </w:rPr>
              <w:t xml:space="preserve">waar een goed wachtwoord aan voldoet, we vervangen dat regelmatig en bewaren het op een veilige plek. We geven ons wachtwoord nooit aan iemand anders. </w:t>
            </w:r>
          </w:p>
          <w:p w14:paraId="03B1C75A" w14:textId="77777777" w:rsidR="001F6F6B" w:rsidRDefault="001F6F6B">
            <w:pPr>
              <w:pBdr>
                <w:top w:val="nil"/>
                <w:left w:val="nil"/>
                <w:bottom w:val="nil"/>
                <w:right w:val="nil"/>
                <w:between w:val="nil"/>
              </w:pBdr>
              <w:ind w:left="720"/>
              <w:jc w:val="left"/>
              <w:rPr>
                <w:color w:val="FFFFFF"/>
              </w:rPr>
            </w:pPr>
          </w:p>
          <w:p w14:paraId="56397E9E" w14:textId="77777777" w:rsidR="001F6F6B" w:rsidRDefault="00673637">
            <w:pPr>
              <w:numPr>
                <w:ilvl w:val="0"/>
                <w:numId w:val="2"/>
              </w:numPr>
              <w:pBdr>
                <w:top w:val="nil"/>
                <w:left w:val="nil"/>
                <w:bottom w:val="nil"/>
                <w:right w:val="nil"/>
                <w:between w:val="nil"/>
              </w:pBdr>
              <w:contextualSpacing/>
              <w:jc w:val="left"/>
              <w:rPr>
                <w:color w:val="FFFFFF"/>
              </w:rPr>
            </w:pPr>
            <w:r>
              <w:rPr>
                <w:color w:val="FFFFFF"/>
              </w:rPr>
              <w:t>waar we (persoons)gegevens van de school zorgvuldig kunnen opslaan. Daarvoor gebruiken we de private cloud van de school (zeker via BYOD en thuis) en geen usb-sticks.</w:t>
            </w:r>
          </w:p>
          <w:p w14:paraId="76BB52B4" w14:textId="77777777" w:rsidR="001F6F6B" w:rsidRDefault="001F6F6B">
            <w:pPr>
              <w:pBdr>
                <w:top w:val="nil"/>
                <w:left w:val="nil"/>
                <w:bottom w:val="nil"/>
                <w:right w:val="nil"/>
                <w:between w:val="nil"/>
              </w:pBdr>
              <w:ind w:left="720"/>
              <w:jc w:val="left"/>
              <w:rPr>
                <w:color w:val="FFFFFF"/>
              </w:rPr>
            </w:pPr>
          </w:p>
          <w:p w14:paraId="0B60C565" w14:textId="77777777" w:rsidR="001F6F6B" w:rsidRDefault="00673637">
            <w:pPr>
              <w:numPr>
                <w:ilvl w:val="0"/>
                <w:numId w:val="2"/>
              </w:numPr>
              <w:pBdr>
                <w:top w:val="nil"/>
                <w:left w:val="nil"/>
                <w:bottom w:val="nil"/>
                <w:right w:val="nil"/>
                <w:between w:val="nil"/>
              </w:pBdr>
              <w:contextualSpacing/>
              <w:jc w:val="left"/>
              <w:rPr>
                <w:color w:val="FFFFFF"/>
              </w:rPr>
            </w:pPr>
            <w:bookmarkStart w:id="1" w:name="_gjdgxs" w:colFirst="0" w:colLast="0"/>
            <w:bookmarkEnd w:id="1"/>
            <w:r>
              <w:rPr>
                <w:color w:val="FFFFFF"/>
              </w:rPr>
              <w:t>hoe we als medewerker onze werkplek veilig en verantwoord gebruiken. We vergrendelen onze pc of device als we er niet achter zitten. Niet alle informatie is voor iedereen bestemd.</w:t>
            </w:r>
          </w:p>
          <w:p w14:paraId="1A816CDD" w14:textId="77777777" w:rsidR="001F6F6B" w:rsidRDefault="001F6F6B">
            <w:pPr>
              <w:pBdr>
                <w:top w:val="nil"/>
                <w:left w:val="nil"/>
                <w:bottom w:val="nil"/>
                <w:right w:val="nil"/>
                <w:between w:val="nil"/>
              </w:pBdr>
              <w:ind w:left="720"/>
              <w:jc w:val="left"/>
              <w:rPr>
                <w:color w:val="FFFFFF"/>
              </w:rPr>
            </w:pPr>
          </w:p>
          <w:p w14:paraId="723A2476" w14:textId="77777777" w:rsidR="001F6F6B" w:rsidRDefault="00673637">
            <w:pPr>
              <w:numPr>
                <w:ilvl w:val="0"/>
                <w:numId w:val="2"/>
              </w:numPr>
              <w:pBdr>
                <w:top w:val="nil"/>
                <w:left w:val="nil"/>
                <w:bottom w:val="nil"/>
                <w:right w:val="nil"/>
                <w:between w:val="nil"/>
              </w:pBdr>
              <w:contextualSpacing/>
              <w:jc w:val="left"/>
              <w:rPr>
                <w:color w:val="FFFFFF"/>
              </w:rPr>
            </w:pPr>
            <w:r>
              <w:rPr>
                <w:color w:val="FFFFFF"/>
              </w:rPr>
              <w:t>dat we papieren documenten niet laten slingeren. Hebben we ze niet meer nodig dan vernietigen we ze met de papierversnipperaar. Clean desk is net zo belangrijk als clear screen.</w:t>
            </w:r>
          </w:p>
          <w:p w14:paraId="3B95BC54" w14:textId="77777777" w:rsidR="001F6F6B" w:rsidRDefault="001F6F6B">
            <w:pPr>
              <w:pBdr>
                <w:top w:val="nil"/>
                <w:left w:val="nil"/>
                <w:bottom w:val="nil"/>
                <w:right w:val="nil"/>
                <w:between w:val="nil"/>
              </w:pBdr>
              <w:ind w:left="720"/>
              <w:jc w:val="left"/>
              <w:rPr>
                <w:color w:val="FFFFFF"/>
              </w:rPr>
            </w:pPr>
          </w:p>
        </w:tc>
      </w:tr>
      <w:tr w:rsidR="001F6F6B" w14:paraId="65C85297" w14:textId="77777777">
        <w:tc>
          <w:tcPr>
            <w:tcW w:w="9062" w:type="dxa"/>
            <w:gridSpan w:val="2"/>
          </w:tcPr>
          <w:p w14:paraId="4F1EA5B8" w14:textId="77777777" w:rsidR="001F6F6B" w:rsidRDefault="001F6F6B">
            <w:pPr>
              <w:jc w:val="left"/>
            </w:pPr>
          </w:p>
        </w:tc>
      </w:tr>
      <w:tr w:rsidR="001F6F6B" w14:paraId="3D2C1675" w14:textId="77777777">
        <w:tc>
          <w:tcPr>
            <w:tcW w:w="9062" w:type="dxa"/>
            <w:gridSpan w:val="2"/>
            <w:shd w:val="clear" w:color="auto" w:fill="D5DCE4"/>
          </w:tcPr>
          <w:p w14:paraId="51156763" w14:textId="77777777" w:rsidR="001F6F6B" w:rsidRDefault="00673637">
            <w:pPr>
              <w:jc w:val="left"/>
              <w:rPr>
                <w:i/>
                <w:color w:val="7F7F7F"/>
              </w:rPr>
            </w:pPr>
            <w:r>
              <w:rPr>
                <w:i/>
                <w:color w:val="7F7F7F"/>
              </w:rPr>
              <w:t>Sleutelwoorden deel 6: Werkplek, bedrijfsmiddelen, wachtwoord, usb-stick, versleuteld, encryptie, Windows-logotoets+L , clear screen/ clear desk, bewust 6x zorgvuldig, BYOD</w:t>
            </w:r>
          </w:p>
        </w:tc>
      </w:tr>
      <w:tr w:rsidR="001F6F6B" w14:paraId="5325CF10" w14:textId="77777777">
        <w:tc>
          <w:tcPr>
            <w:tcW w:w="9062" w:type="dxa"/>
            <w:gridSpan w:val="2"/>
            <w:shd w:val="clear" w:color="auto" w:fill="FFFFFF"/>
          </w:tcPr>
          <w:p w14:paraId="5F666A02" w14:textId="77777777" w:rsidR="001F6F6B" w:rsidRDefault="00852F26">
            <w:pPr>
              <w:jc w:val="left"/>
              <w:rPr>
                <w:rFonts w:ascii="Arial Narrow" w:eastAsia="Arial Narrow" w:hAnsi="Arial Narrow" w:cs="Arial Narrow"/>
                <w:i/>
                <w:color w:val="000080"/>
              </w:rPr>
            </w:pPr>
            <w:r w:rsidRPr="00902F8B">
              <w:rPr>
                <w:b/>
                <w:noProof/>
                <w:sz w:val="28"/>
                <w:szCs w:val="28"/>
              </w:rPr>
              <w:drawing>
                <wp:anchor distT="0" distB="0" distL="114300" distR="114300" simplePos="0" relativeHeight="251668480" behindDoc="0" locked="0" layoutInCell="1" allowOverlap="1" wp14:anchorId="1A295FB9" wp14:editId="4049F59A">
                  <wp:simplePos x="0" y="0"/>
                  <wp:positionH relativeFrom="column">
                    <wp:posOffset>4792345</wp:posOffset>
                  </wp:positionH>
                  <wp:positionV relativeFrom="paragraph">
                    <wp:posOffset>-34925</wp:posOffset>
                  </wp:positionV>
                  <wp:extent cx="874395" cy="878205"/>
                  <wp:effectExtent l="0" t="0" r="0" b="0"/>
                  <wp:wrapTight wrapText="bothSides">
                    <wp:wrapPolygon edited="0">
                      <wp:start x="8941" y="469"/>
                      <wp:lineTo x="2353" y="2811"/>
                      <wp:lineTo x="1412" y="4217"/>
                      <wp:lineTo x="1412" y="20616"/>
                      <wp:lineTo x="19765" y="20616"/>
                      <wp:lineTo x="20706" y="4685"/>
                      <wp:lineTo x="18824" y="2811"/>
                      <wp:lineTo x="12235" y="469"/>
                      <wp:lineTo x="8941" y="469"/>
                    </wp:wrapPolygon>
                  </wp:wrapTight>
                  <wp:docPr id="30" name="Afbeelding 30" descr="C:\Kennisnet\Puzzel awareness\nieuwe vorm puzzelstukjes\drive-download-20180923T082535Z-001\Veilig 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Kennisnet\Puzzel awareness\nieuwe vorm puzzelstukjes\drive-download-20180923T082535Z-001\Veilig onlin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439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DB0F4" w14:textId="77777777" w:rsidR="001F6F6B" w:rsidRDefault="001F6F6B">
            <w:pPr>
              <w:jc w:val="left"/>
              <w:rPr>
                <w:rFonts w:ascii="Arial Narrow" w:eastAsia="Arial Narrow" w:hAnsi="Arial Narrow" w:cs="Arial Narrow"/>
                <w:i/>
                <w:color w:val="000080"/>
              </w:rPr>
            </w:pPr>
          </w:p>
          <w:p w14:paraId="7D7A85DC" w14:textId="77777777" w:rsidR="001F6F6B" w:rsidRDefault="001F6F6B">
            <w:pPr>
              <w:jc w:val="left"/>
              <w:rPr>
                <w:rFonts w:ascii="Arial Narrow" w:eastAsia="Arial Narrow" w:hAnsi="Arial Narrow" w:cs="Arial Narrow"/>
                <w:i/>
                <w:color w:val="000080"/>
              </w:rPr>
            </w:pPr>
          </w:p>
          <w:p w14:paraId="606E47A0" w14:textId="77777777" w:rsidR="001F6F6B" w:rsidRDefault="00673637">
            <w:pPr>
              <w:jc w:val="left"/>
            </w:pPr>
            <w:r>
              <w:rPr>
                <w:b/>
                <w:color w:val="0070C0"/>
                <w:u w:val="single"/>
              </w:rPr>
              <w:t>De volgende keer: veilig online</w:t>
            </w:r>
            <w:r>
              <w:rPr>
                <w:rFonts w:ascii="Times New Roman" w:eastAsia="Times New Roman" w:hAnsi="Times New Roman" w:cs="Times New Roman"/>
                <w:color w:val="000000"/>
                <w:sz w:val="2"/>
                <w:szCs w:val="2"/>
                <w:highlight w:val="black"/>
              </w:rPr>
              <w:t xml:space="preserve"> </w:t>
            </w:r>
          </w:p>
          <w:p w14:paraId="01BEA4F6" w14:textId="77777777" w:rsidR="001F6F6B" w:rsidRDefault="001F6F6B">
            <w:pPr>
              <w:jc w:val="left"/>
              <w:rPr>
                <w:rFonts w:ascii="Arial Narrow" w:eastAsia="Arial Narrow" w:hAnsi="Arial Narrow" w:cs="Arial Narrow"/>
                <w:i/>
                <w:color w:val="000080"/>
              </w:rPr>
            </w:pPr>
          </w:p>
          <w:p w14:paraId="09CB310F" w14:textId="77777777" w:rsidR="001F6F6B" w:rsidRDefault="001F6F6B">
            <w:pPr>
              <w:jc w:val="left"/>
              <w:rPr>
                <w:rFonts w:ascii="Arial Narrow" w:eastAsia="Arial Narrow" w:hAnsi="Arial Narrow" w:cs="Arial Narrow"/>
                <w:i/>
                <w:color w:val="000080"/>
              </w:rPr>
            </w:pPr>
          </w:p>
        </w:tc>
      </w:tr>
      <w:tr w:rsidR="001F6F6B" w14:paraId="142E46FC" w14:textId="77777777">
        <w:tc>
          <w:tcPr>
            <w:tcW w:w="9062" w:type="dxa"/>
            <w:gridSpan w:val="2"/>
            <w:shd w:val="clear" w:color="auto" w:fill="FFFFFF"/>
          </w:tcPr>
          <w:p w14:paraId="6C8575A3" w14:textId="77777777" w:rsidR="001F6F6B" w:rsidRDefault="00673637">
            <w:pPr>
              <w:jc w:val="center"/>
              <w:rPr>
                <w:rFonts w:ascii="Arial Narrow" w:eastAsia="Arial Narrow" w:hAnsi="Arial Narrow" w:cs="Arial Narrow"/>
                <w:i/>
                <w:color w:val="0070C0"/>
              </w:rPr>
            </w:pPr>
            <w:r>
              <w:rPr>
                <w:rFonts w:ascii="Arial Narrow" w:eastAsia="Arial Narrow" w:hAnsi="Arial Narrow" w:cs="Arial Narrow"/>
                <w:i/>
                <w:color w:val="000080"/>
                <w:sz w:val="22"/>
                <w:szCs w:val="22"/>
              </w:rPr>
              <w:t>De serie IBP-berichten is mogelijk gemaakt door Kennisnet en de PO-Raad</w:t>
            </w:r>
          </w:p>
          <w:p w14:paraId="56FEE127" w14:textId="77777777" w:rsidR="001F6F6B" w:rsidRDefault="001F6F6B">
            <w:pPr>
              <w:jc w:val="center"/>
              <w:rPr>
                <w:rFonts w:ascii="Arial Narrow" w:eastAsia="Arial Narrow" w:hAnsi="Arial Narrow" w:cs="Arial Narrow"/>
                <w:i/>
                <w:color w:val="0070C0"/>
              </w:rPr>
            </w:pPr>
          </w:p>
          <w:p w14:paraId="0B108796" w14:textId="77777777" w:rsidR="001F6F6B" w:rsidRDefault="00673637">
            <w:pPr>
              <w:jc w:val="center"/>
              <w:rPr>
                <w:rFonts w:ascii="Arial Narrow" w:eastAsia="Arial Narrow" w:hAnsi="Arial Narrow" w:cs="Arial Narrow"/>
                <w:i/>
                <w:color w:val="0070C0"/>
              </w:rPr>
            </w:pPr>
            <w:r>
              <w:rPr>
                <w:rFonts w:ascii="Arial Narrow" w:eastAsia="Arial Narrow" w:hAnsi="Arial Narrow" w:cs="Arial Narrow"/>
                <w:i/>
                <w:color w:val="0070C0"/>
              </w:rPr>
              <w:t>Informatiebeveiliging en privacy goed geregeld  &lt;naam schoolbestuur&gt;</w:t>
            </w:r>
          </w:p>
        </w:tc>
      </w:tr>
    </w:tbl>
    <w:p w14:paraId="4E65DB95" w14:textId="77777777" w:rsidR="001F6F6B" w:rsidRDefault="001F6F6B">
      <w:pPr>
        <w:jc w:val="left"/>
      </w:pPr>
    </w:p>
    <w:sectPr w:rsidR="001F6F6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C1155"/>
    <w:multiLevelType w:val="multilevel"/>
    <w:tmpl w:val="3BEEA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CB36E6"/>
    <w:multiLevelType w:val="multilevel"/>
    <w:tmpl w:val="C94E62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87067EE"/>
    <w:multiLevelType w:val="multilevel"/>
    <w:tmpl w:val="DE1219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1F6F6B"/>
    <w:rsid w:val="000967D3"/>
    <w:rsid w:val="00101A64"/>
    <w:rsid w:val="001F6F6B"/>
    <w:rsid w:val="00282705"/>
    <w:rsid w:val="004B0969"/>
    <w:rsid w:val="00673637"/>
    <w:rsid w:val="00841FDB"/>
    <w:rsid w:val="00852F26"/>
    <w:rsid w:val="00A55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048C"/>
  <w15:docId w15:val="{EA37F2A8-C81F-440B-97A7-70039625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nl-NL" w:eastAsia="nl-NL"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xWc7-zBu4U4&amp;list=PLQI9hXCcoK1RYAfdrUXfFP4gXBN_GRhLf&amp;index=6"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CMotoEV3TY" TargetMode="External"/><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0" ma:contentTypeDescription="Een nieuw document maken." ma:contentTypeScope="" ma:versionID="aaee7d6244f041e409f5a4e6b7148893">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a1a6a965b73c8232f256272ba6981ba5"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13BFA6-6BC2-46B1-AE2A-95683EB572C0}">
  <ds:schemaRefs>
    <ds:schemaRef ds:uri="http://schemas.microsoft.com/sharepoint/v3/contenttype/forms"/>
  </ds:schemaRefs>
</ds:datastoreItem>
</file>

<file path=customXml/itemProps2.xml><?xml version="1.0" encoding="utf-8"?>
<ds:datastoreItem xmlns:ds="http://schemas.openxmlformats.org/officeDocument/2006/customXml" ds:itemID="{134E3C41-B6C3-4190-A046-1151B1AFA708}"/>
</file>

<file path=customXml/itemProps3.xml><?xml version="1.0" encoding="utf-8"?>
<ds:datastoreItem xmlns:ds="http://schemas.openxmlformats.org/officeDocument/2006/customXml" ds:itemID="{BDA00181-612B-4BD7-9B09-9902EB0F6EE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067cfc9-2a67-4427-a8f2-6d7170068cf9"/>
    <ds:schemaRef ds:uri="283e8c93-f899-4eaf-a353-0a94f30522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778</Words>
  <Characters>4280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Roza van Cappellen</cp:lastModifiedBy>
  <cp:revision>7</cp:revision>
  <dcterms:created xsi:type="dcterms:W3CDTF">2018-09-25T06:10:00Z</dcterms:created>
  <dcterms:modified xsi:type="dcterms:W3CDTF">2019-04-26T10:17:00Z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