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60947" w14:paraId="6056694A" w14:textId="77777777">
        <w:tc>
          <w:tcPr>
            <w:tcW w:w="4531" w:type="dxa"/>
          </w:tcPr>
          <w:p w14:paraId="60566942" w14:textId="77777777" w:rsidR="00E60947" w:rsidRPr="00B07438" w:rsidRDefault="00E60947" w:rsidP="00E60947">
            <w:pPr>
              <w:rPr>
                <w:rFonts w:eastAsia="Arial Narrow"/>
                <w:color w:val="0070C0"/>
                <w:sz w:val="28"/>
                <w:szCs w:val="28"/>
              </w:rPr>
            </w:pPr>
          </w:p>
          <w:p w14:paraId="60566943" w14:textId="77777777" w:rsidR="00E60947" w:rsidRPr="00B07438" w:rsidRDefault="00E60947" w:rsidP="00E60947">
            <w:pPr>
              <w:jc w:val="center"/>
              <w:rPr>
                <w:sz w:val="28"/>
                <w:szCs w:val="28"/>
              </w:rPr>
            </w:pPr>
            <w:r w:rsidRPr="00B07438">
              <w:rPr>
                <w:rFonts w:eastAsia="Arial Narrow"/>
                <w:color w:val="0070C0"/>
                <w:sz w:val="28"/>
                <w:szCs w:val="28"/>
              </w:rPr>
              <w:t>Logo</w:t>
            </w:r>
          </w:p>
          <w:p w14:paraId="60566944" w14:textId="77777777" w:rsidR="00E60947" w:rsidRDefault="00E60947" w:rsidP="00E60947">
            <w:pPr>
              <w:rPr>
                <w:sz w:val="28"/>
                <w:szCs w:val="28"/>
              </w:rPr>
            </w:pPr>
          </w:p>
          <w:p w14:paraId="60566945" w14:textId="77777777" w:rsidR="00E60947" w:rsidRPr="00B07438" w:rsidRDefault="00E60947" w:rsidP="00E60947">
            <w:pPr>
              <w:rPr>
                <w:sz w:val="28"/>
                <w:szCs w:val="28"/>
              </w:rPr>
            </w:pPr>
          </w:p>
        </w:tc>
        <w:tc>
          <w:tcPr>
            <w:tcW w:w="4531" w:type="dxa"/>
          </w:tcPr>
          <w:p w14:paraId="60566946" w14:textId="77777777" w:rsidR="00E60947" w:rsidRPr="00B07438" w:rsidRDefault="00E60947" w:rsidP="00E60947">
            <w:pPr>
              <w:jc w:val="center"/>
              <w:rPr>
                <w:rFonts w:eastAsia="Arial Narrow"/>
                <w:color w:val="0070C0"/>
                <w:sz w:val="28"/>
                <w:szCs w:val="28"/>
              </w:rPr>
            </w:pPr>
          </w:p>
          <w:p w14:paraId="60566947" w14:textId="77777777" w:rsidR="00E60947" w:rsidRPr="00B07438" w:rsidRDefault="00E60947" w:rsidP="00E60947">
            <w:pPr>
              <w:jc w:val="center"/>
              <w:rPr>
                <w:rFonts w:eastAsia="Arial Narrow"/>
                <w:color w:val="0070C0"/>
                <w:sz w:val="28"/>
                <w:szCs w:val="28"/>
              </w:rPr>
            </w:pPr>
            <w:r w:rsidRPr="00B07438">
              <w:rPr>
                <w:rFonts w:eastAsia="Arial Narrow"/>
                <w:color w:val="0070C0"/>
                <w:sz w:val="28"/>
                <w:szCs w:val="28"/>
              </w:rPr>
              <w:t>Informatiebeveiliging &amp; privacy</w:t>
            </w:r>
          </w:p>
          <w:p w14:paraId="60566948" w14:textId="77777777" w:rsidR="00E60947" w:rsidRPr="00B07438" w:rsidRDefault="00E60947" w:rsidP="00E60947">
            <w:pPr>
              <w:jc w:val="center"/>
              <w:rPr>
                <w:rFonts w:eastAsia="Arial Narrow"/>
                <w:color w:val="0070C0"/>
                <w:sz w:val="28"/>
                <w:szCs w:val="28"/>
              </w:rPr>
            </w:pPr>
            <w:r w:rsidRPr="00B07438">
              <w:rPr>
                <w:rFonts w:eastAsia="Arial Narrow"/>
                <w:color w:val="0070C0"/>
                <w:sz w:val="28"/>
                <w:szCs w:val="28"/>
              </w:rPr>
              <w:t>goed geregeld!</w:t>
            </w:r>
          </w:p>
          <w:p w14:paraId="60566949" w14:textId="77777777" w:rsidR="00E60947" w:rsidRPr="00B07438" w:rsidRDefault="00E60947" w:rsidP="00E60947">
            <w:pPr>
              <w:jc w:val="center"/>
              <w:rPr>
                <w:rFonts w:eastAsia="Arial Narrow"/>
                <w:color w:val="0070C0"/>
                <w:sz w:val="28"/>
                <w:szCs w:val="28"/>
              </w:rPr>
            </w:pPr>
          </w:p>
        </w:tc>
      </w:tr>
      <w:tr w:rsidR="0022174F" w14:paraId="6056694C" w14:textId="77777777">
        <w:tc>
          <w:tcPr>
            <w:tcW w:w="9062" w:type="dxa"/>
            <w:gridSpan w:val="2"/>
            <w:shd w:val="clear" w:color="auto" w:fill="8496B0"/>
          </w:tcPr>
          <w:p w14:paraId="6056694B" w14:textId="77777777" w:rsidR="0022174F" w:rsidRPr="00E60947" w:rsidRDefault="00C143A8">
            <w:pPr>
              <w:jc w:val="left"/>
              <w:rPr>
                <w:b/>
                <w:i/>
                <w:color w:val="FFFFFF"/>
              </w:rPr>
            </w:pPr>
            <w:r w:rsidRPr="00E60947">
              <w:rPr>
                <w:rFonts w:eastAsia="Arial Narrow"/>
                <w:b/>
                <w:i/>
                <w:color w:val="FFFFFF"/>
                <w:sz w:val="36"/>
                <w:szCs w:val="36"/>
              </w:rPr>
              <w:t>Deel 3: Hoe voorkom je een datalek?</w:t>
            </w:r>
          </w:p>
        </w:tc>
      </w:tr>
      <w:tr w:rsidR="0022174F" w14:paraId="60566962" w14:textId="77777777">
        <w:tc>
          <w:tcPr>
            <w:tcW w:w="4531" w:type="dxa"/>
          </w:tcPr>
          <w:p w14:paraId="6056694D" w14:textId="77777777" w:rsidR="0022174F" w:rsidRDefault="00BB5C21">
            <w:pPr>
              <w:spacing w:line="276" w:lineRule="auto"/>
            </w:pPr>
            <w:r>
              <w:rPr>
                <w:noProof/>
              </w:rPr>
              <w:drawing>
                <wp:inline distT="0" distB="0" distL="0" distR="0" wp14:anchorId="605669A5" wp14:editId="17EF91AB">
                  <wp:extent cx="1270800" cy="1414800"/>
                  <wp:effectExtent l="0" t="0" r="5715" b="0"/>
                  <wp:docPr id="95" name="Afbeelding 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0800" cy="1414800"/>
                          </a:xfrm>
                          <a:prstGeom prst="rect">
                            <a:avLst/>
                          </a:prstGeom>
                        </pic:spPr>
                      </pic:pic>
                    </a:graphicData>
                  </a:graphic>
                </wp:inline>
              </w:drawing>
            </w:r>
            <w:bookmarkStart w:id="0" w:name="_GoBack"/>
            <w:bookmarkEnd w:id="0"/>
          </w:p>
          <w:p w14:paraId="6056694E" w14:textId="77777777" w:rsidR="0022174F" w:rsidRDefault="00C143A8">
            <w:pPr>
              <w:spacing w:line="276" w:lineRule="auto"/>
              <w:jc w:val="left"/>
            </w:pPr>
            <w:r>
              <w:t>De AVG, informatiebeveiliging en privacy (IBP) - veelgehoorde termen, maar wat moet en kun je er eigenlijk mee in het onderwijs? In negen IBP-berichten met animatiefilmpjes ben je helemaal up-to-date! In deel 3: datalekken.</w:t>
            </w:r>
          </w:p>
          <w:p w14:paraId="6056694F" w14:textId="77777777" w:rsidR="0022174F" w:rsidRDefault="0022174F">
            <w:pPr>
              <w:spacing w:line="276" w:lineRule="auto"/>
              <w:jc w:val="left"/>
            </w:pPr>
          </w:p>
          <w:p w14:paraId="60566950" w14:textId="77777777" w:rsidR="0022174F" w:rsidRDefault="00C143A8">
            <w:pPr>
              <w:spacing w:line="276" w:lineRule="auto"/>
              <w:jc w:val="left"/>
            </w:pPr>
            <w:r>
              <w:rPr>
                <w:i/>
                <w:color w:val="222222"/>
              </w:rPr>
              <w:t>Klik op het puzzelstukje voor een korte introductie!</w:t>
            </w:r>
          </w:p>
          <w:p w14:paraId="60566951" w14:textId="77777777" w:rsidR="0022174F" w:rsidRDefault="0022174F">
            <w:pPr>
              <w:spacing w:line="276" w:lineRule="auto"/>
              <w:jc w:val="left"/>
              <w:rPr>
                <w:b/>
                <w:u w:val="single"/>
              </w:rPr>
            </w:pPr>
          </w:p>
          <w:p w14:paraId="60566952" w14:textId="77777777" w:rsidR="0022174F" w:rsidRDefault="00C143A8">
            <w:pPr>
              <w:spacing w:line="276" w:lineRule="auto"/>
              <w:jc w:val="left"/>
              <w:rPr>
                <w:b/>
                <w:u w:val="single"/>
              </w:rPr>
            </w:pPr>
            <w:r>
              <w:rPr>
                <w:b/>
                <w:u w:val="single"/>
              </w:rPr>
              <w:t>Waarom moet ik iets weten over datalekken?</w:t>
            </w:r>
          </w:p>
          <w:p w14:paraId="60566953" w14:textId="77777777" w:rsidR="0022174F" w:rsidRDefault="00C143A8">
            <w:pPr>
              <w:spacing w:line="276" w:lineRule="auto"/>
              <w:jc w:val="left"/>
            </w:pPr>
            <w:r>
              <w:t xml:space="preserve">In de vorige IBP-berichten heb je ontdekt wat de AVG en IBP inhouden en dat we persoonsgegevens goed moeten beschermen. Dat betekent ook dat we  </w:t>
            </w:r>
          </w:p>
          <w:p w14:paraId="60566954" w14:textId="77777777" w:rsidR="0022174F" w:rsidRDefault="00C143A8">
            <w:pPr>
              <w:spacing w:line="276" w:lineRule="auto"/>
              <w:jc w:val="left"/>
            </w:pPr>
            <w:r>
              <w:t>ervoor zorgen dat deze niet in verkeerde handen vallen.</w:t>
            </w:r>
          </w:p>
          <w:p w14:paraId="60566955" w14:textId="77777777" w:rsidR="0022174F" w:rsidRDefault="00C143A8">
            <w:pPr>
              <w:spacing w:line="276" w:lineRule="auto"/>
              <w:jc w:val="left"/>
            </w:pPr>
            <w:r>
              <w:t xml:space="preserve">Wanneer dat wel gebeurt, dan spreken we van het  ‘lekken’ van persoonsgegevens. In dat geval hebben we de verplichting om een datalek te melden bij de Autoriteit Persoonsgegevens (AP) - deze meldplicht datalekken geldt voor alle organisaties, dus ook voor scholen. </w:t>
            </w:r>
          </w:p>
          <w:p w14:paraId="60566956" w14:textId="77777777" w:rsidR="00E60947" w:rsidRDefault="00E60947" w:rsidP="00E60947">
            <w:pPr>
              <w:spacing w:line="276" w:lineRule="auto"/>
              <w:jc w:val="left"/>
            </w:pPr>
            <w:r>
              <w:t>In sommige gevallen moet het datalek ook gemeld worden bij de betrokkenen - degenen van wie de persoonsgegevens zijn ‘gelekt’.</w:t>
            </w:r>
          </w:p>
          <w:p w14:paraId="60566957" w14:textId="77777777" w:rsidR="0022174F" w:rsidRDefault="0022174F">
            <w:pPr>
              <w:spacing w:line="276" w:lineRule="auto"/>
              <w:jc w:val="left"/>
            </w:pPr>
          </w:p>
        </w:tc>
        <w:tc>
          <w:tcPr>
            <w:tcW w:w="4531" w:type="dxa"/>
          </w:tcPr>
          <w:p w14:paraId="60566958" w14:textId="77777777" w:rsidR="0022174F" w:rsidRDefault="0022174F">
            <w:pPr>
              <w:spacing w:line="276" w:lineRule="auto"/>
              <w:jc w:val="left"/>
              <w:rPr>
                <w:b/>
                <w:u w:val="single"/>
              </w:rPr>
            </w:pPr>
          </w:p>
          <w:p w14:paraId="60566959" w14:textId="77777777" w:rsidR="0022174F" w:rsidRDefault="00C143A8">
            <w:pPr>
              <w:spacing w:line="276" w:lineRule="auto"/>
              <w:jc w:val="left"/>
              <w:rPr>
                <w:b/>
                <w:u w:val="single"/>
              </w:rPr>
            </w:pPr>
            <w:r>
              <w:rPr>
                <w:b/>
                <w:u w:val="single"/>
              </w:rPr>
              <w:t>Een datalek, wat is dat eigenlijk?</w:t>
            </w:r>
          </w:p>
          <w:p w14:paraId="6056695A" w14:textId="77777777" w:rsidR="00E60947" w:rsidRDefault="00C143A8">
            <w:pPr>
              <w:spacing w:line="276" w:lineRule="auto"/>
              <w:jc w:val="left"/>
            </w:pPr>
            <w:r>
              <w:t xml:space="preserve">Een datalek is een inbreuk op de informatiebeveiliging waarbij persoonsgegevens verloren gaan of in handen komen van derden die geen toegang tot die gegevens mogen hebben. </w:t>
            </w:r>
          </w:p>
          <w:p w14:paraId="6056695B" w14:textId="77777777" w:rsidR="0022174F" w:rsidRDefault="00C143A8">
            <w:pPr>
              <w:spacing w:line="276" w:lineRule="auto"/>
              <w:jc w:val="left"/>
            </w:pPr>
            <w:r>
              <w:t>Dat is soms lastig vast te stellen, daarom is de bewijslast omgedraaid. Het is dus een datalek als toegang door onbevoegden niet uitgesloten kan worden.</w:t>
            </w:r>
          </w:p>
          <w:p w14:paraId="6056695C" w14:textId="77777777" w:rsidR="0022174F" w:rsidRDefault="0022174F">
            <w:pPr>
              <w:spacing w:line="276" w:lineRule="auto"/>
              <w:jc w:val="left"/>
              <w:rPr>
                <w:b/>
                <w:u w:val="single"/>
              </w:rPr>
            </w:pPr>
          </w:p>
          <w:p w14:paraId="6056695D" w14:textId="77777777" w:rsidR="0022174F" w:rsidRDefault="00C143A8">
            <w:pPr>
              <w:spacing w:line="276" w:lineRule="auto"/>
              <w:jc w:val="left"/>
              <w:rPr>
                <w:b/>
                <w:u w:val="single"/>
              </w:rPr>
            </w:pPr>
            <w:r>
              <w:rPr>
                <w:b/>
                <w:u w:val="single"/>
              </w:rPr>
              <w:t xml:space="preserve">Datalek ontdekt? Meld het! </w:t>
            </w:r>
          </w:p>
          <w:p w14:paraId="6056695E" w14:textId="77777777" w:rsidR="0022174F" w:rsidRDefault="00C143A8">
            <w:pPr>
              <w:spacing w:line="276" w:lineRule="auto"/>
              <w:jc w:val="left"/>
            </w:pPr>
            <w:r>
              <w:t>Je ontdekt, veroorzaakt of vermoed een datalek - waar moet je dit melden</w:t>
            </w:r>
            <w:r w:rsidR="00E60947">
              <w:t xml:space="preserve">? </w:t>
            </w:r>
            <w:r>
              <w:t xml:space="preserve">Dit kan bijvoorbeeld via het daarvoor bestemde e-mailadres of bij je directe leidinggevende. </w:t>
            </w:r>
            <w:r w:rsidR="00F630EE">
              <w:t xml:space="preserve">In de gedragscode van de school staat dit precies beschreven. </w:t>
            </w:r>
            <w:r w:rsidR="00106C29">
              <w:t xml:space="preserve">Maak altijd melding van een (mogelijk) datalek! </w:t>
            </w:r>
            <w:r>
              <w:rPr>
                <w:color w:val="222222"/>
              </w:rPr>
              <w:t xml:space="preserve">We gaan </w:t>
            </w:r>
            <w:r w:rsidR="00106C29">
              <w:rPr>
                <w:color w:val="222222"/>
              </w:rPr>
              <w:t xml:space="preserve">dan </w:t>
            </w:r>
            <w:r>
              <w:rPr>
                <w:color w:val="222222"/>
              </w:rPr>
              <w:t xml:space="preserve">kijken hoe het lek is ontstaan en hoe we het in toekomst kunnen </w:t>
            </w:r>
            <w:r w:rsidR="00106C29">
              <w:rPr>
                <w:color w:val="222222"/>
              </w:rPr>
              <w:t>v</w:t>
            </w:r>
            <w:r>
              <w:rPr>
                <w:color w:val="222222"/>
              </w:rPr>
              <w:t xml:space="preserve">oorkomen. </w:t>
            </w:r>
            <w:r w:rsidR="00380A07">
              <w:t xml:space="preserve">Met </w:t>
            </w:r>
            <w:r w:rsidR="00106C29">
              <w:rPr>
                <w:color w:val="222222"/>
              </w:rPr>
              <w:t xml:space="preserve">de juiste maatregelen </w:t>
            </w:r>
            <w:r w:rsidR="00380A07">
              <w:rPr>
                <w:color w:val="222222"/>
              </w:rPr>
              <w:t>kunnen we daarna (verdere) schade</w:t>
            </w:r>
            <w:r w:rsidR="00106C29">
              <w:rPr>
                <w:color w:val="222222"/>
              </w:rPr>
              <w:t xml:space="preserve"> beperken. </w:t>
            </w:r>
            <w:r>
              <w:t xml:space="preserve">Als schoolbestuur moeten we een datalek direct (liefst binnen 72 uur) melden aan de Autoriteit Persoonsgegevens. </w:t>
            </w:r>
          </w:p>
          <w:p w14:paraId="6056695F" w14:textId="77777777" w:rsidR="00E60947" w:rsidRDefault="00E60947">
            <w:pPr>
              <w:spacing w:line="276" w:lineRule="auto"/>
              <w:jc w:val="left"/>
            </w:pPr>
            <w:r>
              <w:rPr>
                <w:i/>
                <w:noProof/>
                <w:color w:val="7F7F7F"/>
              </w:rPr>
              <w:drawing>
                <wp:anchor distT="0" distB="0" distL="114300" distR="114300" simplePos="0" relativeHeight="251658240" behindDoc="1" locked="0" layoutInCell="1" allowOverlap="1" wp14:anchorId="605669A7" wp14:editId="605669A8">
                  <wp:simplePos x="0" y="0"/>
                  <wp:positionH relativeFrom="column">
                    <wp:posOffset>71120</wp:posOffset>
                  </wp:positionH>
                  <wp:positionV relativeFrom="paragraph">
                    <wp:posOffset>185420</wp:posOffset>
                  </wp:positionV>
                  <wp:extent cx="2523490" cy="831215"/>
                  <wp:effectExtent l="0" t="0" r="0" b="6985"/>
                  <wp:wrapTight wrapText="bothSides">
                    <wp:wrapPolygon edited="0">
                      <wp:start x="0" y="0"/>
                      <wp:lineTo x="0" y="21286"/>
                      <wp:lineTo x="21361" y="21286"/>
                      <wp:lineTo x="2136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490" cy="831215"/>
                          </a:xfrm>
                          <a:prstGeom prst="rect">
                            <a:avLst/>
                          </a:prstGeom>
                          <a:noFill/>
                        </pic:spPr>
                      </pic:pic>
                    </a:graphicData>
                  </a:graphic>
                  <wp14:sizeRelH relativeFrom="page">
                    <wp14:pctWidth>0</wp14:pctWidth>
                  </wp14:sizeRelH>
                  <wp14:sizeRelV relativeFrom="page">
                    <wp14:pctHeight>0</wp14:pctHeight>
                  </wp14:sizeRelV>
                </wp:anchor>
              </w:drawing>
            </w:r>
          </w:p>
          <w:p w14:paraId="60566960" w14:textId="77777777" w:rsidR="0022174F" w:rsidRDefault="0022174F">
            <w:pPr>
              <w:spacing w:line="276" w:lineRule="auto"/>
              <w:jc w:val="left"/>
              <w:rPr>
                <w:i/>
                <w:color w:val="7F7F7F"/>
              </w:rPr>
            </w:pPr>
          </w:p>
          <w:p w14:paraId="60566961" w14:textId="77777777" w:rsidR="0022174F" w:rsidRDefault="0022174F">
            <w:pPr>
              <w:spacing w:line="276" w:lineRule="auto"/>
              <w:jc w:val="left"/>
              <w:rPr>
                <w:i/>
                <w:color w:val="7F7F7F"/>
              </w:rPr>
            </w:pPr>
          </w:p>
        </w:tc>
      </w:tr>
      <w:tr w:rsidR="0022174F" w14:paraId="6056696E" w14:textId="77777777">
        <w:tc>
          <w:tcPr>
            <w:tcW w:w="9062" w:type="dxa"/>
            <w:gridSpan w:val="2"/>
            <w:shd w:val="clear" w:color="auto" w:fill="8496B0"/>
          </w:tcPr>
          <w:p w14:paraId="60566963" w14:textId="77777777" w:rsidR="0022174F" w:rsidRDefault="0022174F">
            <w:pPr>
              <w:rPr>
                <w:b/>
                <w:color w:val="FFFFFF"/>
                <w:u w:val="single"/>
              </w:rPr>
            </w:pPr>
          </w:p>
          <w:p w14:paraId="60566964" w14:textId="77777777" w:rsidR="0022174F" w:rsidRDefault="00C143A8">
            <w:pPr>
              <w:rPr>
                <w:b/>
                <w:color w:val="FFFFFF"/>
                <w:u w:val="single"/>
              </w:rPr>
            </w:pPr>
            <w:r>
              <w:rPr>
                <w:b/>
                <w:color w:val="FFFFFF"/>
                <w:u w:val="single"/>
              </w:rPr>
              <w:t>Wat is bijvoorbeeld een datalek?</w:t>
            </w:r>
          </w:p>
          <w:p w14:paraId="60566965" w14:textId="77777777" w:rsidR="00380A07" w:rsidRDefault="00380A07">
            <w:pPr>
              <w:rPr>
                <w:b/>
                <w:color w:val="FFFFFF"/>
                <w:u w:val="single"/>
              </w:rPr>
            </w:pPr>
          </w:p>
          <w:p w14:paraId="60566966" w14:textId="77777777" w:rsidR="0022174F" w:rsidRDefault="00C143A8">
            <w:pPr>
              <w:numPr>
                <w:ilvl w:val="0"/>
                <w:numId w:val="2"/>
              </w:numPr>
              <w:pBdr>
                <w:top w:val="nil"/>
                <w:left w:val="nil"/>
                <w:bottom w:val="nil"/>
                <w:right w:val="nil"/>
                <w:between w:val="nil"/>
              </w:pBdr>
              <w:ind w:left="357" w:hanging="357"/>
              <w:jc w:val="left"/>
              <w:rPr>
                <w:color w:val="FFFFFF"/>
              </w:rPr>
            </w:pPr>
            <w:r>
              <w:rPr>
                <w:color w:val="FFFFFF"/>
              </w:rPr>
              <w:t xml:space="preserve">Het verlies van een usb-stick of laptop met daarop persoonsgegevens van leerlingen of medewerkers. </w:t>
            </w:r>
          </w:p>
          <w:p w14:paraId="60566967" w14:textId="77777777" w:rsidR="0022174F" w:rsidRDefault="00C143A8">
            <w:pPr>
              <w:numPr>
                <w:ilvl w:val="0"/>
                <w:numId w:val="2"/>
              </w:numPr>
              <w:pBdr>
                <w:top w:val="nil"/>
                <w:left w:val="nil"/>
                <w:bottom w:val="nil"/>
                <w:right w:val="nil"/>
                <w:between w:val="nil"/>
              </w:pBdr>
              <w:ind w:left="357" w:hanging="357"/>
              <w:jc w:val="left"/>
              <w:rPr>
                <w:color w:val="FFFFFF"/>
              </w:rPr>
            </w:pPr>
            <w:r>
              <w:rPr>
                <w:color w:val="FFFFFF"/>
              </w:rPr>
              <w:t xml:space="preserve">Het verlies van een smartphone. </w:t>
            </w:r>
            <w:r w:rsidR="00380A07">
              <w:rPr>
                <w:color w:val="FFFFFF"/>
              </w:rPr>
              <w:t>Deze geeft</w:t>
            </w:r>
            <w:r>
              <w:rPr>
                <w:color w:val="FFFFFF"/>
              </w:rPr>
              <w:t xml:space="preserve"> toegang tot veel informatie zoal</w:t>
            </w:r>
            <w:r w:rsidR="00380A07">
              <w:rPr>
                <w:color w:val="FFFFFF"/>
              </w:rPr>
              <w:t>s de gesynchroniseerde e-mail</w:t>
            </w:r>
            <w:r>
              <w:rPr>
                <w:color w:val="FFFFFF"/>
              </w:rPr>
              <w:t xml:space="preserve"> van school, notities of een automatische inlog in schoolsystemen.</w:t>
            </w:r>
          </w:p>
          <w:p w14:paraId="60566968" w14:textId="77777777" w:rsidR="0022174F" w:rsidRDefault="00C143A8">
            <w:pPr>
              <w:numPr>
                <w:ilvl w:val="0"/>
                <w:numId w:val="2"/>
              </w:numPr>
              <w:pBdr>
                <w:top w:val="nil"/>
                <w:left w:val="nil"/>
                <w:bottom w:val="nil"/>
                <w:right w:val="nil"/>
                <w:between w:val="nil"/>
              </w:pBdr>
              <w:ind w:left="357" w:hanging="357"/>
              <w:jc w:val="left"/>
              <w:rPr>
                <w:color w:val="FFFFFF"/>
              </w:rPr>
            </w:pPr>
            <w:r>
              <w:rPr>
                <w:color w:val="FFFFFF"/>
              </w:rPr>
              <w:t xml:space="preserve">‘Offline’ datalekken zoals documenten met persoonsgegevens in de papierbak, </w:t>
            </w:r>
            <w:r w:rsidR="00380A07">
              <w:rPr>
                <w:color w:val="FFFFFF"/>
              </w:rPr>
              <w:t>leerlingverslagen</w:t>
            </w:r>
            <w:r>
              <w:rPr>
                <w:color w:val="FFFFFF"/>
              </w:rPr>
              <w:t xml:space="preserve"> op het bureau of meegenomen dossiers uit een kwijtgeraakte tas.</w:t>
            </w:r>
          </w:p>
          <w:p w14:paraId="60566969" w14:textId="77777777" w:rsidR="0022174F" w:rsidRDefault="00C143A8">
            <w:pPr>
              <w:numPr>
                <w:ilvl w:val="0"/>
                <w:numId w:val="2"/>
              </w:numPr>
              <w:pBdr>
                <w:top w:val="nil"/>
                <w:left w:val="nil"/>
                <w:bottom w:val="nil"/>
                <w:right w:val="nil"/>
                <w:between w:val="nil"/>
              </w:pBdr>
              <w:spacing w:line="264" w:lineRule="auto"/>
              <w:ind w:left="357" w:hanging="357"/>
              <w:jc w:val="left"/>
              <w:rPr>
                <w:color w:val="FFFFFF"/>
              </w:rPr>
            </w:pPr>
            <w:r>
              <w:rPr>
                <w:color w:val="FFFFFF"/>
              </w:rPr>
              <w:t>Een computer thuis, die gehackt of gestolen wordt waarop bijvoorbeeld een Excelbestand met leerlinggegevens staat. Gehackte bestanden, een DDoS-aanval of inbraak in een databestand.</w:t>
            </w:r>
          </w:p>
          <w:p w14:paraId="6056696A" w14:textId="77777777" w:rsidR="0022174F" w:rsidRDefault="00C143A8">
            <w:pPr>
              <w:numPr>
                <w:ilvl w:val="0"/>
                <w:numId w:val="2"/>
              </w:numPr>
              <w:pBdr>
                <w:top w:val="nil"/>
                <w:left w:val="nil"/>
                <w:bottom w:val="nil"/>
                <w:right w:val="nil"/>
                <w:between w:val="nil"/>
              </w:pBdr>
              <w:jc w:val="left"/>
              <w:rPr>
                <w:color w:val="FFFFFF"/>
              </w:rPr>
            </w:pPr>
            <w:r>
              <w:rPr>
                <w:color w:val="FFFFFF"/>
              </w:rPr>
              <w:t>Een e-mail met persoonsgegevens verstuurd naar de verkeerde persoon of personen.</w:t>
            </w:r>
          </w:p>
          <w:p w14:paraId="6056696B" w14:textId="77777777" w:rsidR="0022174F" w:rsidRDefault="0022174F">
            <w:pPr>
              <w:pBdr>
                <w:top w:val="nil"/>
                <w:left w:val="nil"/>
                <w:bottom w:val="nil"/>
                <w:right w:val="nil"/>
                <w:between w:val="nil"/>
              </w:pBdr>
              <w:jc w:val="left"/>
              <w:rPr>
                <w:color w:val="FFFFFF"/>
              </w:rPr>
            </w:pPr>
          </w:p>
          <w:p w14:paraId="6056696C" w14:textId="77777777" w:rsidR="0022174F" w:rsidRDefault="00C143A8">
            <w:pPr>
              <w:pBdr>
                <w:top w:val="nil"/>
                <w:left w:val="nil"/>
                <w:bottom w:val="nil"/>
                <w:right w:val="nil"/>
                <w:between w:val="nil"/>
              </w:pBdr>
              <w:jc w:val="left"/>
              <w:rPr>
                <w:color w:val="FFFFFF"/>
              </w:rPr>
            </w:pPr>
            <w:r>
              <w:rPr>
                <w:color w:val="FFFFFF"/>
              </w:rPr>
              <w:t xml:space="preserve">Meer weten over hoe een DDoS-aanval werkt en wat je er tegen kunt doen? Bekijk het dossier </w:t>
            </w:r>
            <w:hyperlink r:id="rId11">
              <w:r>
                <w:rPr>
                  <w:color w:val="1155CC"/>
                  <w:u w:val="single"/>
                </w:rPr>
                <w:t>‘DDoS-aanval op school’</w:t>
              </w:r>
            </w:hyperlink>
            <w:r>
              <w:rPr>
                <w:color w:val="FFFFFF"/>
              </w:rPr>
              <w:t xml:space="preserve"> van Kennisnet. </w:t>
            </w:r>
          </w:p>
          <w:p w14:paraId="6056696D" w14:textId="77777777" w:rsidR="0022174F" w:rsidRDefault="0022174F">
            <w:pPr>
              <w:pBdr>
                <w:top w:val="nil"/>
                <w:left w:val="nil"/>
                <w:bottom w:val="nil"/>
                <w:right w:val="nil"/>
                <w:between w:val="nil"/>
              </w:pBdr>
              <w:ind w:left="360"/>
              <w:jc w:val="left"/>
              <w:rPr>
                <w:color w:val="FFFFFF"/>
              </w:rPr>
            </w:pPr>
          </w:p>
        </w:tc>
      </w:tr>
      <w:tr w:rsidR="0022174F" w14:paraId="60566989" w14:textId="77777777">
        <w:tc>
          <w:tcPr>
            <w:tcW w:w="4531" w:type="dxa"/>
          </w:tcPr>
          <w:p w14:paraId="6056696F" w14:textId="77777777" w:rsidR="0022174F" w:rsidRDefault="0022174F">
            <w:pPr>
              <w:spacing w:line="276" w:lineRule="auto"/>
              <w:jc w:val="left"/>
              <w:rPr>
                <w:b/>
                <w:u w:val="single"/>
              </w:rPr>
            </w:pPr>
          </w:p>
          <w:p w14:paraId="60566970" w14:textId="77777777" w:rsidR="0022174F" w:rsidRDefault="00C143A8">
            <w:pPr>
              <w:spacing w:line="276" w:lineRule="auto"/>
              <w:jc w:val="left"/>
              <w:rPr>
                <w:b/>
                <w:u w:val="single"/>
              </w:rPr>
            </w:pPr>
            <w:r>
              <w:rPr>
                <w:b/>
                <w:u w:val="single"/>
              </w:rPr>
              <w:t>De AVG en datalekken in de praktijk</w:t>
            </w:r>
          </w:p>
          <w:p w14:paraId="60566971" w14:textId="77777777" w:rsidR="0022174F" w:rsidRDefault="00C143A8" w:rsidP="00106C29">
            <w:pPr>
              <w:spacing w:line="276" w:lineRule="auto"/>
              <w:jc w:val="left"/>
            </w:pPr>
            <w:r>
              <w:t xml:space="preserve">Het is niet de vraag óf een school te maken krijgt met een datalek, maar eerder wanneer. Met technische maatregelen kunnen we veel datalekken voorkomen, maar de menselijke factor blijft altijd belangrijk. Iedereen heeft </w:t>
            </w:r>
            <w:r w:rsidR="00AB3676">
              <w:t>de</w:t>
            </w:r>
            <w:r>
              <w:t xml:space="preserve"> verantwoordelijkheid om bewust en zorgvuldig met persoonsgegevens om te gaan.</w:t>
            </w:r>
          </w:p>
          <w:p w14:paraId="60566972" w14:textId="77777777" w:rsidR="0022174F" w:rsidRDefault="0022174F">
            <w:pPr>
              <w:spacing w:line="276" w:lineRule="auto"/>
              <w:jc w:val="left"/>
              <w:rPr>
                <w:b/>
                <w:u w:val="single"/>
              </w:rPr>
            </w:pPr>
          </w:p>
          <w:p w14:paraId="60566973" w14:textId="77777777" w:rsidR="0022174F" w:rsidRDefault="00AB3676">
            <w:pPr>
              <w:spacing w:line="276" w:lineRule="auto"/>
              <w:jc w:val="left"/>
            </w:pPr>
            <w:r>
              <w:t>We hebben</w:t>
            </w:r>
            <w:r w:rsidR="00C143A8">
              <w:t xml:space="preserve"> afspraken over het veilig werken met </w:t>
            </w:r>
            <w:r w:rsidR="00C143A8" w:rsidRPr="00EB1E6B">
              <w:t>persoonsgegevens, vastgelegd in een gedragscode</w:t>
            </w:r>
            <w:r w:rsidR="00EB1E6B">
              <w:t>.</w:t>
            </w:r>
            <w:r w:rsidR="00C143A8" w:rsidRPr="00EB1E6B">
              <w:t xml:space="preserve"> </w:t>
            </w:r>
            <w:r w:rsidR="00EB1E6B">
              <w:t>Hiermee kunnen</w:t>
            </w:r>
            <w:r w:rsidR="00C143A8" w:rsidRPr="00EB1E6B">
              <w:t xml:space="preserve"> we samen het risico op datalekken beperken. Waar moet je</w:t>
            </w:r>
            <w:r w:rsidR="00C143A8">
              <w:t xml:space="preserve"> bijvoorbeeld </w:t>
            </w:r>
            <w:r w:rsidR="00EB1E6B">
              <w:t>op letten</w:t>
            </w:r>
            <w:r w:rsidR="00C143A8">
              <w:t>?</w:t>
            </w:r>
          </w:p>
          <w:p w14:paraId="60566974" w14:textId="77777777" w:rsidR="0022174F" w:rsidRDefault="0022174F">
            <w:pPr>
              <w:spacing w:line="276" w:lineRule="auto"/>
              <w:jc w:val="left"/>
            </w:pPr>
          </w:p>
          <w:p w14:paraId="60566975" w14:textId="77777777" w:rsidR="0022174F" w:rsidRDefault="00C143A8">
            <w:pPr>
              <w:numPr>
                <w:ilvl w:val="0"/>
                <w:numId w:val="3"/>
              </w:numPr>
              <w:pBdr>
                <w:top w:val="nil"/>
                <w:left w:val="nil"/>
                <w:bottom w:val="nil"/>
                <w:right w:val="nil"/>
                <w:between w:val="nil"/>
              </w:pBdr>
              <w:spacing w:line="276" w:lineRule="auto"/>
              <w:contextualSpacing/>
              <w:jc w:val="left"/>
              <w:rPr>
                <w:color w:val="000000"/>
              </w:rPr>
            </w:pPr>
            <w:r>
              <w:rPr>
                <w:color w:val="000000"/>
              </w:rPr>
              <w:t xml:space="preserve">Verstuur geen persoonsgegevens per e-mail, </w:t>
            </w:r>
            <w:r>
              <w:t>W</w:t>
            </w:r>
            <w:r>
              <w:rPr>
                <w:color w:val="000000"/>
              </w:rPr>
              <w:t>hats</w:t>
            </w:r>
            <w:r>
              <w:t>A</w:t>
            </w:r>
            <w:r>
              <w:rPr>
                <w:color w:val="000000"/>
              </w:rPr>
              <w:t xml:space="preserve">pp </w:t>
            </w:r>
            <w:r>
              <w:t>of andere sociale media.</w:t>
            </w:r>
            <w:r>
              <w:rPr>
                <w:color w:val="000000"/>
              </w:rPr>
              <w:t xml:space="preserve"> Niet mailen, maar delen!</w:t>
            </w:r>
          </w:p>
          <w:p w14:paraId="60566976" w14:textId="77777777" w:rsidR="0022174F" w:rsidRDefault="00C143A8" w:rsidP="00632283">
            <w:pPr>
              <w:numPr>
                <w:ilvl w:val="0"/>
                <w:numId w:val="3"/>
              </w:numPr>
              <w:pBdr>
                <w:top w:val="nil"/>
                <w:left w:val="nil"/>
                <w:bottom w:val="nil"/>
                <w:right w:val="nil"/>
                <w:between w:val="nil"/>
              </w:pBdr>
              <w:spacing w:line="276" w:lineRule="auto"/>
              <w:contextualSpacing/>
              <w:jc w:val="left"/>
            </w:pPr>
            <w:bookmarkStart w:id="1" w:name="_gjdgxs" w:colFirst="0" w:colLast="0"/>
            <w:bookmarkEnd w:id="1"/>
            <w:r>
              <w:t>Beveilig apparatuur met een wachtwoord en vergrendel je pc als je even weg gaat.</w:t>
            </w:r>
          </w:p>
          <w:p w14:paraId="60566977" w14:textId="77777777" w:rsidR="0022174F" w:rsidRDefault="00C143A8">
            <w:pPr>
              <w:numPr>
                <w:ilvl w:val="0"/>
                <w:numId w:val="3"/>
              </w:numPr>
              <w:pBdr>
                <w:top w:val="nil"/>
                <w:left w:val="nil"/>
                <w:bottom w:val="nil"/>
                <w:right w:val="nil"/>
                <w:between w:val="nil"/>
              </w:pBdr>
              <w:spacing w:line="276" w:lineRule="auto"/>
              <w:contextualSpacing/>
              <w:jc w:val="left"/>
              <w:rPr>
                <w:color w:val="000000"/>
              </w:rPr>
            </w:pPr>
            <w:r>
              <w:t>Vraag</w:t>
            </w:r>
            <w:r>
              <w:rPr>
                <w:color w:val="000000"/>
              </w:rPr>
              <w:t xml:space="preserve"> geen toegang tot meer gegevens dan je voor je werk nodig hebt.</w:t>
            </w:r>
          </w:p>
          <w:p w14:paraId="60566978" w14:textId="77777777" w:rsidR="0022174F" w:rsidRDefault="00C143A8">
            <w:pPr>
              <w:numPr>
                <w:ilvl w:val="0"/>
                <w:numId w:val="3"/>
              </w:numPr>
              <w:pBdr>
                <w:top w:val="nil"/>
                <w:left w:val="nil"/>
                <w:bottom w:val="nil"/>
                <w:right w:val="nil"/>
                <w:between w:val="nil"/>
              </w:pBdr>
              <w:spacing w:line="276" w:lineRule="auto"/>
              <w:contextualSpacing/>
              <w:jc w:val="left"/>
              <w:rPr>
                <w:color w:val="000000"/>
              </w:rPr>
            </w:pPr>
            <w:r>
              <w:rPr>
                <w:color w:val="000000"/>
              </w:rPr>
              <w:t xml:space="preserve">Laat je </w:t>
            </w:r>
            <w:r w:rsidR="00AB3676">
              <w:rPr>
                <w:color w:val="000000"/>
              </w:rPr>
              <w:t>devices</w:t>
            </w:r>
            <w:r>
              <w:rPr>
                <w:color w:val="000000"/>
              </w:rPr>
              <w:t xml:space="preserve"> buiten de school nooit onbeheerd achter, ook niet in een auto die op slot zit.</w:t>
            </w:r>
          </w:p>
          <w:p w14:paraId="60566979" w14:textId="77777777" w:rsidR="0022174F" w:rsidRDefault="00C143A8">
            <w:pPr>
              <w:numPr>
                <w:ilvl w:val="0"/>
                <w:numId w:val="3"/>
              </w:numPr>
              <w:pBdr>
                <w:top w:val="nil"/>
                <w:left w:val="nil"/>
                <w:bottom w:val="nil"/>
                <w:right w:val="nil"/>
                <w:between w:val="nil"/>
              </w:pBdr>
              <w:spacing w:line="276" w:lineRule="auto"/>
              <w:contextualSpacing/>
              <w:jc w:val="left"/>
              <w:rPr>
                <w:color w:val="000000"/>
              </w:rPr>
            </w:pPr>
            <w:r>
              <w:t>Sla p</w:t>
            </w:r>
            <w:r>
              <w:rPr>
                <w:color w:val="000000"/>
              </w:rPr>
              <w:t>ersoonsgegevens niet op</w:t>
            </w:r>
            <w:r>
              <w:t>,</w:t>
            </w:r>
            <w:r>
              <w:rPr>
                <w:color w:val="000000"/>
              </w:rPr>
              <w:t xml:space="preserve"> op je eigen pc, laptop of telefoon.  </w:t>
            </w:r>
          </w:p>
          <w:p w14:paraId="6056697A" w14:textId="77777777" w:rsidR="0022174F" w:rsidRDefault="00C143A8">
            <w:pPr>
              <w:numPr>
                <w:ilvl w:val="0"/>
                <w:numId w:val="3"/>
              </w:numPr>
              <w:pBdr>
                <w:top w:val="nil"/>
                <w:left w:val="nil"/>
                <w:bottom w:val="nil"/>
                <w:right w:val="nil"/>
                <w:between w:val="nil"/>
              </w:pBdr>
              <w:spacing w:line="276" w:lineRule="auto"/>
              <w:contextualSpacing/>
              <w:jc w:val="left"/>
              <w:rPr>
                <w:color w:val="000000"/>
              </w:rPr>
            </w:pPr>
            <w:r>
              <w:rPr>
                <w:color w:val="000000"/>
              </w:rPr>
              <w:t>Houd je school e-mail en privé e-mail gescheiden.</w:t>
            </w:r>
          </w:p>
        </w:tc>
        <w:tc>
          <w:tcPr>
            <w:tcW w:w="4531" w:type="dxa"/>
          </w:tcPr>
          <w:p w14:paraId="6056697B" w14:textId="77777777" w:rsidR="0022174F" w:rsidRDefault="00C143A8">
            <w:pPr>
              <w:spacing w:line="276" w:lineRule="auto"/>
            </w:pPr>
            <w:r>
              <w:rPr>
                <w:noProof/>
              </w:rPr>
              <w:drawing>
                <wp:anchor distT="0" distB="0" distL="114300" distR="114300" simplePos="0" relativeHeight="251653120" behindDoc="0" locked="0" layoutInCell="1" hidden="0" allowOverlap="1" wp14:anchorId="605669A9" wp14:editId="605669AA">
                  <wp:simplePos x="0" y="0"/>
                  <wp:positionH relativeFrom="margin">
                    <wp:posOffset>1442720</wp:posOffset>
                  </wp:positionH>
                  <wp:positionV relativeFrom="paragraph">
                    <wp:posOffset>53975</wp:posOffset>
                  </wp:positionV>
                  <wp:extent cx="1334770" cy="188976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34770" cy="1889760"/>
                          </a:xfrm>
                          <a:prstGeom prst="rect">
                            <a:avLst/>
                          </a:prstGeom>
                          <a:ln/>
                        </pic:spPr>
                      </pic:pic>
                    </a:graphicData>
                  </a:graphic>
                  <wp14:sizeRelH relativeFrom="margin">
                    <wp14:pctWidth>0</wp14:pctWidth>
                  </wp14:sizeRelH>
                  <wp14:sizeRelV relativeFrom="margin">
                    <wp14:pctHeight>0</wp14:pctHeight>
                  </wp14:sizeRelV>
                </wp:anchor>
              </w:drawing>
            </w:r>
          </w:p>
          <w:p w14:paraId="6056697C" w14:textId="73EA8950" w:rsidR="0022174F" w:rsidRPr="00AB3676" w:rsidRDefault="00C143A8">
            <w:pPr>
              <w:spacing w:line="276" w:lineRule="auto"/>
              <w:jc w:val="left"/>
            </w:pPr>
            <w:r>
              <w:t xml:space="preserve">Dat klinkt allemaal logisch, maar vraagt wel om meer alertheid. Help elkaar om hier aan te denken. </w:t>
            </w:r>
            <w:r w:rsidR="00AB3676">
              <w:t xml:space="preserve">Zo </w:t>
            </w:r>
            <w:r>
              <w:t xml:space="preserve">kunnen we er samen voor zorgen dat  persoonsgegevens veilig blijven  - </w:t>
            </w:r>
            <w:r w:rsidRPr="005900BA">
              <w:t xml:space="preserve">zowel van leerlingen, ouders, docenten als directieleden en bestuurder.                             </w:t>
            </w:r>
            <w:hyperlink r:id="rId13">
              <w:r w:rsidRPr="005900BA">
                <w:rPr>
                  <w:color w:val="1155CC"/>
                  <w:u w:val="single"/>
                </w:rPr>
                <w:t xml:space="preserve"> </w:t>
              </w:r>
            </w:hyperlink>
            <w:hyperlink r:id="rId14">
              <w:r w:rsidR="00471DD4">
                <w:rPr>
                  <w:i/>
                  <w:color w:val="1155CC"/>
                  <w:sz w:val="16"/>
                  <w:szCs w:val="16"/>
                  <w:u w:val="single"/>
                </w:rPr>
                <w:t>Klik hier voor posters over dit onderwerp</w:t>
              </w:r>
            </w:hyperlink>
          </w:p>
          <w:p w14:paraId="6056697D" w14:textId="77777777" w:rsidR="0022174F" w:rsidRDefault="0022174F">
            <w:pPr>
              <w:spacing w:line="276" w:lineRule="auto"/>
              <w:jc w:val="left"/>
              <w:rPr>
                <w:i/>
                <w:sz w:val="16"/>
                <w:szCs w:val="16"/>
              </w:rPr>
            </w:pPr>
          </w:p>
          <w:p w14:paraId="6056697E" w14:textId="77777777" w:rsidR="0022174F" w:rsidRDefault="00C143A8">
            <w:pPr>
              <w:spacing w:line="276" w:lineRule="auto"/>
              <w:jc w:val="left"/>
            </w:pPr>
            <w:r>
              <w:t xml:space="preserve">Ieder datalek kan grote nadelige gevolgen hebben voor leerlingen (en hun ouders), medewerkers, maar ook voor onze school. Datalekken kunnen rekenen op flinke (negatieve) media-aandacht en veroorzaken imagoschade. Daarnaast staan er hoge boetes op datalekken of het niet tijdig melden ervan . </w:t>
            </w:r>
          </w:p>
          <w:p w14:paraId="6056697F" w14:textId="77777777" w:rsidR="0022174F" w:rsidRDefault="00AB3676">
            <w:pPr>
              <w:spacing w:line="276" w:lineRule="auto"/>
              <w:jc w:val="left"/>
              <w:rPr>
                <w:sz w:val="16"/>
                <w:szCs w:val="16"/>
              </w:rPr>
            </w:pPr>
            <w:r>
              <w:rPr>
                <w:noProof/>
              </w:rPr>
              <w:drawing>
                <wp:anchor distT="0" distB="0" distL="114300" distR="114300" simplePos="0" relativeHeight="251667456" behindDoc="1" locked="0" layoutInCell="1" allowOverlap="1" wp14:anchorId="605669AB" wp14:editId="605669AC">
                  <wp:simplePos x="0" y="0"/>
                  <wp:positionH relativeFrom="column">
                    <wp:posOffset>48260</wp:posOffset>
                  </wp:positionH>
                  <wp:positionV relativeFrom="paragraph">
                    <wp:posOffset>66675</wp:posOffset>
                  </wp:positionV>
                  <wp:extent cx="1516380" cy="1179830"/>
                  <wp:effectExtent l="0" t="0" r="7620" b="1270"/>
                  <wp:wrapTight wrapText="bothSides">
                    <wp:wrapPolygon edited="0">
                      <wp:start x="0" y="0"/>
                      <wp:lineTo x="0" y="21274"/>
                      <wp:lineTo x="21437" y="21274"/>
                      <wp:lineTo x="21437" y="0"/>
                      <wp:lineTo x="0" y="0"/>
                    </wp:wrapPolygon>
                  </wp:wrapTight>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6380" cy="1179830"/>
                          </a:xfrm>
                          <a:prstGeom prst="rect">
                            <a:avLst/>
                          </a:prstGeom>
                        </pic:spPr>
                      </pic:pic>
                    </a:graphicData>
                  </a:graphic>
                  <wp14:sizeRelH relativeFrom="page">
                    <wp14:pctWidth>0</wp14:pctWidth>
                  </wp14:sizeRelH>
                  <wp14:sizeRelV relativeFrom="page">
                    <wp14:pctHeight>0</wp14:pctHeight>
                  </wp14:sizeRelV>
                </wp:anchor>
              </w:drawing>
            </w:r>
          </w:p>
          <w:p w14:paraId="60566980" w14:textId="77777777" w:rsidR="0022174F" w:rsidRDefault="0022174F">
            <w:pPr>
              <w:spacing w:line="276" w:lineRule="auto"/>
              <w:jc w:val="left"/>
              <w:rPr>
                <w:sz w:val="16"/>
                <w:szCs w:val="16"/>
              </w:rPr>
            </w:pPr>
          </w:p>
          <w:p w14:paraId="60566981" w14:textId="77777777" w:rsidR="0022174F" w:rsidRDefault="0022174F">
            <w:pPr>
              <w:spacing w:line="276" w:lineRule="auto"/>
              <w:jc w:val="left"/>
              <w:rPr>
                <w:sz w:val="16"/>
                <w:szCs w:val="16"/>
              </w:rPr>
            </w:pPr>
          </w:p>
          <w:p w14:paraId="60566982" w14:textId="77777777" w:rsidR="0022174F" w:rsidRDefault="0022174F">
            <w:pPr>
              <w:spacing w:line="276" w:lineRule="auto"/>
              <w:jc w:val="left"/>
              <w:rPr>
                <w:i/>
                <w:color w:val="808080"/>
              </w:rPr>
            </w:pPr>
          </w:p>
          <w:p w14:paraId="60566983" w14:textId="77777777" w:rsidR="0022174F" w:rsidRDefault="0022174F">
            <w:pPr>
              <w:spacing w:line="276" w:lineRule="auto"/>
              <w:jc w:val="left"/>
              <w:rPr>
                <w:i/>
                <w:color w:val="808080"/>
              </w:rPr>
            </w:pPr>
          </w:p>
          <w:p w14:paraId="60566984" w14:textId="77777777" w:rsidR="0022174F" w:rsidRDefault="0022174F">
            <w:pPr>
              <w:spacing w:line="276" w:lineRule="auto"/>
              <w:jc w:val="left"/>
              <w:rPr>
                <w:i/>
                <w:color w:val="808080"/>
              </w:rPr>
            </w:pPr>
          </w:p>
          <w:p w14:paraId="60566985" w14:textId="77777777" w:rsidR="0022174F" w:rsidRDefault="0022174F">
            <w:pPr>
              <w:spacing w:line="276" w:lineRule="auto"/>
              <w:jc w:val="left"/>
              <w:rPr>
                <w:i/>
                <w:color w:val="808080"/>
              </w:rPr>
            </w:pPr>
          </w:p>
          <w:p w14:paraId="60566986" w14:textId="77777777" w:rsidR="0022174F" w:rsidRDefault="0022174F">
            <w:pPr>
              <w:spacing w:line="276" w:lineRule="auto"/>
              <w:jc w:val="left"/>
              <w:rPr>
                <w:i/>
                <w:color w:val="808080"/>
              </w:rPr>
            </w:pPr>
          </w:p>
          <w:p w14:paraId="60566987" w14:textId="77777777" w:rsidR="00AB3676" w:rsidRDefault="00AB3676">
            <w:pPr>
              <w:spacing w:line="276" w:lineRule="auto"/>
              <w:jc w:val="left"/>
              <w:rPr>
                <w:i/>
                <w:color w:val="808080"/>
              </w:rPr>
            </w:pPr>
          </w:p>
          <w:p w14:paraId="60566988" w14:textId="77777777" w:rsidR="00AB3676" w:rsidRDefault="00AB3676">
            <w:pPr>
              <w:spacing w:line="276" w:lineRule="auto"/>
              <w:jc w:val="left"/>
              <w:rPr>
                <w:i/>
                <w:color w:val="808080"/>
              </w:rPr>
            </w:pPr>
          </w:p>
        </w:tc>
      </w:tr>
      <w:tr w:rsidR="0022174F" w14:paraId="60566993" w14:textId="77777777">
        <w:tc>
          <w:tcPr>
            <w:tcW w:w="9062" w:type="dxa"/>
            <w:gridSpan w:val="2"/>
            <w:shd w:val="clear" w:color="auto" w:fill="8496B0"/>
          </w:tcPr>
          <w:p w14:paraId="6056698A" w14:textId="77777777" w:rsidR="0022174F" w:rsidRDefault="0022174F">
            <w:pPr>
              <w:jc w:val="left"/>
              <w:rPr>
                <w:color w:val="FFFFFF"/>
              </w:rPr>
            </w:pPr>
          </w:p>
          <w:p w14:paraId="6056698B" w14:textId="77777777" w:rsidR="0022174F" w:rsidRDefault="00C143A8">
            <w:pPr>
              <w:spacing w:line="276" w:lineRule="auto"/>
              <w:jc w:val="left"/>
              <w:rPr>
                <w:rFonts w:ascii="Times New Roman" w:eastAsia="Times New Roman" w:hAnsi="Times New Roman" w:cs="Times New Roman"/>
                <w:sz w:val="24"/>
                <w:szCs w:val="24"/>
              </w:rPr>
            </w:pPr>
            <w:r>
              <w:rPr>
                <w:color w:val="FFFFFF"/>
              </w:rPr>
              <w:t xml:space="preserve"> Als medewerker van &lt;naam schoolbestuur&gt; vraagt dit van ons dat we weten:</w:t>
            </w:r>
          </w:p>
          <w:p w14:paraId="6056698C" w14:textId="77777777" w:rsidR="0022174F" w:rsidRDefault="00C143A8">
            <w:pPr>
              <w:spacing w:line="276" w:lineRule="auto"/>
              <w:jc w:val="left"/>
              <w:rPr>
                <w:rFonts w:ascii="Times New Roman" w:eastAsia="Times New Roman" w:hAnsi="Times New Roman" w:cs="Times New Roman"/>
                <w:sz w:val="16"/>
                <w:szCs w:val="16"/>
              </w:rPr>
            </w:pPr>
            <w:r>
              <w:rPr>
                <w:color w:val="FFFFFF"/>
              </w:rPr>
              <w:t xml:space="preserve"> </w:t>
            </w:r>
          </w:p>
          <w:p w14:paraId="6056698D" w14:textId="77777777" w:rsidR="0022174F" w:rsidRDefault="00C143A8">
            <w:pPr>
              <w:numPr>
                <w:ilvl w:val="0"/>
                <w:numId w:val="1"/>
              </w:numPr>
              <w:pBdr>
                <w:top w:val="nil"/>
                <w:left w:val="nil"/>
                <w:bottom w:val="nil"/>
                <w:right w:val="nil"/>
                <w:between w:val="nil"/>
              </w:pBdr>
              <w:spacing w:line="276" w:lineRule="auto"/>
              <w:contextualSpacing/>
              <w:jc w:val="left"/>
              <w:rPr>
                <w:color w:val="FFFFFF"/>
              </w:rPr>
            </w:pPr>
            <w:r>
              <w:rPr>
                <w:color w:val="FFFFFF"/>
              </w:rPr>
              <w:t xml:space="preserve">wat een datalek is en welke afspraken er binnen &lt;naam schoolbestuur&gt; zijn om het risico daarop te verkleinen. </w:t>
            </w:r>
          </w:p>
          <w:p w14:paraId="6056698E" w14:textId="77777777" w:rsidR="0022174F" w:rsidRDefault="0022174F">
            <w:pPr>
              <w:pBdr>
                <w:top w:val="nil"/>
                <w:left w:val="nil"/>
                <w:bottom w:val="nil"/>
                <w:right w:val="nil"/>
                <w:between w:val="nil"/>
              </w:pBdr>
              <w:spacing w:line="276" w:lineRule="auto"/>
              <w:ind w:left="720"/>
              <w:jc w:val="left"/>
              <w:rPr>
                <w:color w:val="FFFFFF"/>
              </w:rPr>
            </w:pPr>
          </w:p>
          <w:p w14:paraId="6056698F" w14:textId="77777777" w:rsidR="0022174F" w:rsidRDefault="00C143A8">
            <w:pPr>
              <w:numPr>
                <w:ilvl w:val="0"/>
                <w:numId w:val="1"/>
              </w:numPr>
              <w:rPr>
                <w:color w:val="FFFFFF"/>
              </w:rPr>
            </w:pPr>
            <w:r>
              <w:rPr>
                <w:color w:val="FFFFFF"/>
              </w:rPr>
              <w:t>dat we een (mogelijk) datalek altijd moet melden via het afgesproken e-mailadres of aan de directe leidinggevende.</w:t>
            </w:r>
          </w:p>
          <w:p w14:paraId="60566990" w14:textId="77777777" w:rsidR="0022174F" w:rsidRDefault="0022174F">
            <w:pPr>
              <w:ind w:left="720"/>
              <w:rPr>
                <w:color w:val="FFFFFF"/>
              </w:rPr>
            </w:pPr>
          </w:p>
          <w:p w14:paraId="60566991" w14:textId="77777777" w:rsidR="0022174F" w:rsidRDefault="00C143A8">
            <w:pPr>
              <w:numPr>
                <w:ilvl w:val="0"/>
                <w:numId w:val="1"/>
              </w:numPr>
              <w:rPr>
                <w:color w:val="FFFFFF"/>
              </w:rPr>
            </w:pPr>
            <w:r>
              <w:rPr>
                <w:color w:val="FFFFFF"/>
              </w:rPr>
              <w:t>wat de gevolgen kunnen zijn als we bijvoorbeeld onze school e-mail synchroniseren met een ander apparaat. We weten welke stappen we moeten en kunnen nemen bij het verlies van het device.</w:t>
            </w:r>
          </w:p>
          <w:p w14:paraId="60566992" w14:textId="77777777" w:rsidR="0022174F" w:rsidRDefault="0022174F">
            <w:pPr>
              <w:ind w:left="720"/>
              <w:rPr>
                <w:color w:val="FFFFFF"/>
              </w:rPr>
            </w:pPr>
          </w:p>
        </w:tc>
      </w:tr>
      <w:tr w:rsidR="0022174F" w14:paraId="60566995" w14:textId="77777777">
        <w:tc>
          <w:tcPr>
            <w:tcW w:w="9062" w:type="dxa"/>
            <w:gridSpan w:val="2"/>
          </w:tcPr>
          <w:p w14:paraId="60566994" w14:textId="77777777" w:rsidR="0022174F" w:rsidRDefault="0022174F"/>
        </w:tc>
      </w:tr>
      <w:tr w:rsidR="0022174F" w14:paraId="60566997" w14:textId="77777777">
        <w:tc>
          <w:tcPr>
            <w:tcW w:w="9062" w:type="dxa"/>
            <w:gridSpan w:val="2"/>
            <w:shd w:val="clear" w:color="auto" w:fill="D5DCE4"/>
          </w:tcPr>
          <w:p w14:paraId="60566996" w14:textId="77777777" w:rsidR="0022174F" w:rsidRDefault="00C143A8">
            <w:pPr>
              <w:jc w:val="left"/>
              <w:rPr>
                <w:i/>
                <w:color w:val="FFFFFF"/>
              </w:rPr>
            </w:pPr>
            <w:r>
              <w:rPr>
                <w:i/>
                <w:color w:val="808080"/>
              </w:rPr>
              <w:t>Sleutelwoorden deel 3: Meldplicht, datalek, afspraken e-mail en gebruik persoonsgegevens</w:t>
            </w:r>
          </w:p>
        </w:tc>
      </w:tr>
      <w:tr w:rsidR="0022174F" w14:paraId="6056699F" w14:textId="77777777">
        <w:tc>
          <w:tcPr>
            <w:tcW w:w="9062" w:type="dxa"/>
            <w:gridSpan w:val="2"/>
            <w:shd w:val="clear" w:color="auto" w:fill="FFFFFF"/>
          </w:tcPr>
          <w:p w14:paraId="60566998" w14:textId="77777777" w:rsidR="0022174F" w:rsidRDefault="00BB5C21">
            <w:pPr>
              <w:jc w:val="left"/>
              <w:rPr>
                <w:rFonts w:ascii="Arial Narrow" w:eastAsia="Arial Narrow" w:hAnsi="Arial Narrow" w:cs="Arial Narrow"/>
                <w:i/>
                <w:color w:val="000080"/>
              </w:rPr>
            </w:pPr>
            <w:r w:rsidRPr="004B1DC0">
              <w:rPr>
                <w:b/>
                <w:noProof/>
                <w:sz w:val="28"/>
                <w:szCs w:val="28"/>
              </w:rPr>
              <w:drawing>
                <wp:anchor distT="0" distB="0" distL="114300" distR="114300" simplePos="0" relativeHeight="251658752" behindDoc="0" locked="0" layoutInCell="1" allowOverlap="1" wp14:anchorId="605669AD" wp14:editId="605669AE">
                  <wp:simplePos x="0" y="0"/>
                  <wp:positionH relativeFrom="column">
                    <wp:posOffset>4798423</wp:posOffset>
                  </wp:positionH>
                  <wp:positionV relativeFrom="paragraph">
                    <wp:posOffset>32658</wp:posOffset>
                  </wp:positionV>
                  <wp:extent cx="848995" cy="853440"/>
                  <wp:effectExtent l="0" t="0" r="0" b="0"/>
                  <wp:wrapTight wrapText="bothSides">
                    <wp:wrapPolygon edited="0">
                      <wp:start x="1939" y="1446"/>
                      <wp:lineTo x="485" y="10125"/>
                      <wp:lineTo x="1939" y="19768"/>
                      <wp:lineTo x="20841" y="19768"/>
                      <wp:lineTo x="20841" y="1446"/>
                      <wp:lineTo x="1939" y="1446"/>
                    </wp:wrapPolygon>
                  </wp:wrapTight>
                  <wp:docPr id="96" name="Afbeelding 96" descr="C:\Kennisnet\Puzzel awareness\nieuwe vorm puzzelstukjes\Sociale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ennisnet\Puzzel awareness\nieuwe vorm puzzelstukjes\Sociale medi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9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6999" w14:textId="77777777" w:rsidR="0022174F" w:rsidRDefault="0022174F">
            <w:pPr>
              <w:jc w:val="left"/>
              <w:rPr>
                <w:rFonts w:ascii="Arial Narrow" w:eastAsia="Arial Narrow" w:hAnsi="Arial Narrow" w:cs="Arial Narrow"/>
                <w:i/>
                <w:color w:val="000080"/>
              </w:rPr>
            </w:pPr>
          </w:p>
          <w:p w14:paraId="6056699A" w14:textId="77777777" w:rsidR="0022174F" w:rsidRDefault="0022174F">
            <w:pPr>
              <w:jc w:val="left"/>
              <w:rPr>
                <w:rFonts w:ascii="Arial Narrow" w:eastAsia="Arial Narrow" w:hAnsi="Arial Narrow" w:cs="Arial Narrow"/>
                <w:i/>
                <w:color w:val="000080"/>
              </w:rPr>
            </w:pPr>
          </w:p>
          <w:p w14:paraId="6056699B" w14:textId="77777777" w:rsidR="0022174F" w:rsidRDefault="00C143A8">
            <w:r>
              <w:rPr>
                <w:b/>
                <w:color w:val="0070C0"/>
                <w:u w:val="single"/>
              </w:rPr>
              <w:t>De volgende keer: sociale media</w:t>
            </w:r>
          </w:p>
          <w:p w14:paraId="6056699C" w14:textId="77777777" w:rsidR="0022174F" w:rsidRDefault="0022174F">
            <w:pPr>
              <w:jc w:val="left"/>
              <w:rPr>
                <w:rFonts w:ascii="Arial Narrow" w:eastAsia="Arial Narrow" w:hAnsi="Arial Narrow" w:cs="Arial Narrow"/>
                <w:i/>
                <w:color w:val="000080"/>
              </w:rPr>
            </w:pPr>
          </w:p>
          <w:p w14:paraId="6056699D" w14:textId="77777777" w:rsidR="0022174F" w:rsidRDefault="0022174F">
            <w:pPr>
              <w:jc w:val="left"/>
              <w:rPr>
                <w:rFonts w:ascii="Arial Narrow" w:eastAsia="Arial Narrow" w:hAnsi="Arial Narrow" w:cs="Arial Narrow"/>
                <w:i/>
                <w:color w:val="000080"/>
              </w:rPr>
            </w:pPr>
          </w:p>
          <w:p w14:paraId="6056699E" w14:textId="77777777" w:rsidR="0022174F" w:rsidRDefault="0022174F">
            <w:pPr>
              <w:jc w:val="left"/>
              <w:rPr>
                <w:rFonts w:ascii="Arial Narrow" w:eastAsia="Arial Narrow" w:hAnsi="Arial Narrow" w:cs="Arial Narrow"/>
                <w:i/>
                <w:color w:val="000080"/>
              </w:rPr>
            </w:pPr>
          </w:p>
        </w:tc>
      </w:tr>
      <w:tr w:rsidR="0022174F" w14:paraId="605669A3" w14:textId="77777777">
        <w:tc>
          <w:tcPr>
            <w:tcW w:w="9062" w:type="dxa"/>
            <w:gridSpan w:val="2"/>
            <w:shd w:val="clear" w:color="auto" w:fill="FFFFFF"/>
          </w:tcPr>
          <w:p w14:paraId="605669A0" w14:textId="77777777" w:rsidR="0022174F" w:rsidRDefault="00C143A8">
            <w:pPr>
              <w:jc w:val="center"/>
              <w:rPr>
                <w:rFonts w:ascii="Arial Narrow" w:eastAsia="Arial Narrow" w:hAnsi="Arial Narrow" w:cs="Arial Narrow"/>
                <w:i/>
                <w:color w:val="0070C0"/>
              </w:rPr>
            </w:pPr>
            <w:r>
              <w:rPr>
                <w:rFonts w:ascii="Arial Narrow" w:eastAsia="Arial Narrow" w:hAnsi="Arial Narrow" w:cs="Arial Narrow"/>
                <w:i/>
                <w:color w:val="000080"/>
                <w:sz w:val="22"/>
                <w:szCs w:val="22"/>
              </w:rPr>
              <w:t>De serie IBP-berichten is mogelijk gemaakt door Kennisnet en de PO-Raad</w:t>
            </w:r>
          </w:p>
          <w:p w14:paraId="605669A1" w14:textId="77777777" w:rsidR="0022174F" w:rsidRDefault="00C143A8">
            <w:pPr>
              <w:jc w:val="center"/>
              <w:rPr>
                <w:rFonts w:ascii="Arial Narrow" w:eastAsia="Arial Narrow" w:hAnsi="Arial Narrow" w:cs="Arial Narrow"/>
                <w:i/>
                <w:color w:val="000080"/>
              </w:rPr>
            </w:pPr>
            <w:r>
              <w:rPr>
                <w:rFonts w:ascii="Arial Narrow" w:eastAsia="Arial Narrow" w:hAnsi="Arial Narrow" w:cs="Arial Narrow"/>
                <w:i/>
                <w:color w:val="000080"/>
              </w:rPr>
              <w:tab/>
            </w:r>
          </w:p>
          <w:p w14:paraId="605669A2" w14:textId="77777777" w:rsidR="0022174F" w:rsidRDefault="00C143A8">
            <w:pPr>
              <w:jc w:val="center"/>
            </w:pPr>
            <w:r>
              <w:rPr>
                <w:rFonts w:ascii="Arial Narrow" w:eastAsia="Arial Narrow" w:hAnsi="Arial Narrow" w:cs="Arial Narrow"/>
                <w:i/>
                <w:color w:val="0070C0"/>
              </w:rPr>
              <w:t>Informatiebeveiliging en privacy goed geregeld  &lt;naam schoolbestuur&gt;</w:t>
            </w:r>
          </w:p>
        </w:tc>
      </w:tr>
    </w:tbl>
    <w:p w14:paraId="605669A4" w14:textId="77777777" w:rsidR="0022174F" w:rsidRDefault="0022174F"/>
    <w:sectPr w:rsidR="0022174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AE5"/>
    <w:multiLevelType w:val="multilevel"/>
    <w:tmpl w:val="38846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CA2149"/>
    <w:multiLevelType w:val="multilevel"/>
    <w:tmpl w:val="26329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7203006"/>
    <w:multiLevelType w:val="multilevel"/>
    <w:tmpl w:val="463859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22174F"/>
    <w:rsid w:val="00106C29"/>
    <w:rsid w:val="0022174F"/>
    <w:rsid w:val="00380A07"/>
    <w:rsid w:val="00471DD4"/>
    <w:rsid w:val="005900BA"/>
    <w:rsid w:val="00A26D61"/>
    <w:rsid w:val="00AB3676"/>
    <w:rsid w:val="00BB5C21"/>
    <w:rsid w:val="00C143A8"/>
    <w:rsid w:val="00E60947"/>
    <w:rsid w:val="00EB1E6B"/>
    <w:rsid w:val="00F63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6942"/>
  <w15:docId w15:val="{C80B1551-2F85-46C2-B343-29502C6D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KMokn46yHe8&amp;list=PLQI9hXCcoK1RYAfdrUXfFP4gXBN_GRhLf&amp;index=3" TargetMode="External"/><Relationship Id="rId13" Type="http://schemas.openxmlformats.org/officeDocument/2006/relationships/hyperlink" Target="https://www.kennisnet.nl/fileadmin/kennisnet/publicatie/Datalek_posterIB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nisnet.nl/artikel/ddos-aanvallen-op-school-dit-kan-je-er-tegen-doen/"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aanpakibp.kennisnet.nl/app/uploads/Bewustwording-Leerlingen-pos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D9B97-C69F-413C-A0AE-9B67E667FB2C}">
  <ds:schemaRefs>
    <ds:schemaRef ds:uri="http://schemas.microsoft.com/sharepoint/v3/contenttype/forms"/>
  </ds:schemaRefs>
</ds:datastoreItem>
</file>

<file path=customXml/itemProps2.xml><?xml version="1.0" encoding="utf-8"?>
<ds:datastoreItem xmlns:ds="http://schemas.openxmlformats.org/officeDocument/2006/customXml" ds:itemID="{78F2D106-CE00-43ED-BC65-6436A0AD98F7}">
  <ds:schemaRefs>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e067cfc9-2a67-4427-a8f2-6d7170068cf9"/>
    <ds:schemaRef ds:uri="283e8c93-f899-4eaf-a353-0a94f3052241"/>
    <ds:schemaRef ds:uri="http://www.w3.org/XML/1998/namespace"/>
  </ds:schemaRefs>
</ds:datastoreItem>
</file>

<file path=customXml/itemProps3.xml><?xml version="1.0" encoding="utf-8"?>
<ds:datastoreItem xmlns:ds="http://schemas.openxmlformats.org/officeDocument/2006/customXml" ds:itemID="{D9FE4A48-5966-4351-BDF7-BAEDDEF7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847</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7</cp:revision>
  <dcterms:created xsi:type="dcterms:W3CDTF">2018-09-23T12:50:00Z</dcterms:created>
  <dcterms:modified xsi:type="dcterms:W3CDTF">2019-04-26T10:10:00Z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